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88" w:rsidRDefault="00674991" w:rsidP="00D85588">
      <w:pPr>
        <w:pStyle w:val="a5"/>
        <w:tabs>
          <w:tab w:val="left" w:pos="1843"/>
          <w:tab w:val="left" w:pos="1985"/>
        </w:tabs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-269875</wp:posOffset>
            </wp:positionV>
            <wp:extent cx="1762125" cy="810895"/>
            <wp:effectExtent l="0" t="0" r="0" b="0"/>
            <wp:wrapThrough wrapText="bothSides">
              <wp:wrapPolygon edited="0">
                <wp:start x="3736" y="4567"/>
                <wp:lineTo x="3036" y="5074"/>
                <wp:lineTo x="1635" y="10656"/>
                <wp:lineTo x="1168" y="18775"/>
                <wp:lineTo x="1868" y="18775"/>
                <wp:lineTo x="3503" y="18775"/>
                <wp:lineTo x="13310" y="18775"/>
                <wp:lineTo x="21016" y="16238"/>
                <wp:lineTo x="20783" y="9134"/>
                <wp:lineTo x="15412" y="6597"/>
                <wp:lineTo x="4904" y="4567"/>
                <wp:lineTo x="3736" y="4567"/>
              </wp:wrapPolygon>
            </wp:wrapThrough>
            <wp:docPr id="12" name="Рисунок 2" descr="G:\WORK\CAMPAIGNS\Initiativa pozitiva - Brandbook\Logotype\Color variations\Full-color--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WORK\CAMPAIGNS\Initiativa pozitiva - Brandbook\Logotype\Color variations\Full-color--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588">
        <w:rPr>
          <w:rFonts w:ascii="Times New Roman" w:hAnsi="Times New Roman"/>
          <w:b/>
          <w:color w:val="000000"/>
          <w:sz w:val="18"/>
          <w:szCs w:val="18"/>
          <w:lang w:val="it-IT"/>
        </w:rPr>
        <w:t xml:space="preserve">   </w:t>
      </w:r>
      <w:r w:rsidR="00BD43AD">
        <w:rPr>
          <w:rFonts w:ascii="Times New Roman" w:hAnsi="Times New Roman"/>
          <w:b/>
          <w:color w:val="000000"/>
          <w:sz w:val="18"/>
          <w:szCs w:val="18"/>
          <w:lang w:val="it-IT"/>
        </w:rPr>
        <w:t xml:space="preserve">             </w:t>
      </w:r>
      <w:r w:rsidR="00D85588">
        <w:rPr>
          <w:rFonts w:ascii="Times New Roman" w:hAnsi="Times New Roman"/>
          <w:b/>
          <w:color w:val="000000"/>
          <w:sz w:val="18"/>
          <w:szCs w:val="18"/>
          <w:lang w:val="it-IT"/>
        </w:rPr>
        <w:t>Adresa juridic</w:t>
      </w:r>
      <w:r w:rsidR="00D85588">
        <w:rPr>
          <w:rFonts w:ascii="Times New Roman" w:hAnsi="Times New Roman"/>
          <w:b/>
          <w:color w:val="000000"/>
          <w:sz w:val="18"/>
          <w:szCs w:val="18"/>
        </w:rPr>
        <w:t>ă / sediul</w:t>
      </w:r>
      <w:r w:rsidR="00D85588">
        <w:rPr>
          <w:rFonts w:ascii="Times New Roman" w:hAnsi="Times New Roman"/>
          <w:b/>
          <w:color w:val="000000"/>
          <w:sz w:val="18"/>
          <w:szCs w:val="18"/>
          <w:lang w:val="it-IT"/>
        </w:rPr>
        <w:t>:</w:t>
      </w:r>
      <w:r w:rsidR="00D85588">
        <w:rPr>
          <w:rFonts w:ascii="Times New Roman" w:hAnsi="Times New Roman"/>
          <w:color w:val="000000"/>
          <w:sz w:val="18"/>
          <w:szCs w:val="18"/>
          <w:lang w:val="it-IT"/>
        </w:rPr>
        <w:t xml:space="preserve"> Republica Mo</w:t>
      </w:r>
      <w:r w:rsidR="00BD43AD">
        <w:rPr>
          <w:rFonts w:ascii="Times New Roman" w:hAnsi="Times New Roman"/>
          <w:color w:val="000000"/>
          <w:sz w:val="18"/>
          <w:szCs w:val="18"/>
          <w:lang w:val="it-IT"/>
        </w:rPr>
        <w:t xml:space="preserve">ldova,                </w:t>
      </w:r>
      <w:r w:rsidR="00D85588">
        <w:rPr>
          <w:rFonts w:ascii="Times New Roman" w:hAnsi="Times New Roman"/>
          <w:b/>
          <w:color w:val="000000"/>
          <w:sz w:val="18"/>
          <w:szCs w:val="18"/>
        </w:rPr>
        <w:t>Cod fiscal:</w:t>
      </w:r>
      <w:r w:rsidR="00D85588">
        <w:rPr>
          <w:rFonts w:ascii="Times New Roman" w:hAnsi="Times New Roman"/>
          <w:color w:val="000000"/>
          <w:sz w:val="18"/>
          <w:szCs w:val="18"/>
        </w:rPr>
        <w:t xml:space="preserve"> 1011620006890</w:t>
      </w:r>
    </w:p>
    <w:p w:rsidR="00D85588" w:rsidRDefault="00BD43AD" w:rsidP="00D85588">
      <w:pPr>
        <w:pStyle w:val="a5"/>
        <w:tabs>
          <w:tab w:val="left" w:pos="1843"/>
          <w:tab w:val="left" w:pos="1985"/>
        </w:tabs>
        <w:rPr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</w:t>
      </w:r>
      <w:r w:rsidR="00D85588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D85588">
        <w:rPr>
          <w:rFonts w:ascii="Times New Roman" w:hAnsi="Times New Roman"/>
          <w:color w:val="000000"/>
          <w:sz w:val="18"/>
          <w:szCs w:val="18"/>
          <w:lang w:val="it-IT"/>
        </w:rPr>
        <w:t xml:space="preserve">MD 2043, </w:t>
      </w:r>
      <w:r w:rsidR="00D85588">
        <w:rPr>
          <w:rFonts w:ascii="Times New Roman" w:hAnsi="Times New Roman"/>
          <w:color w:val="000000"/>
          <w:sz w:val="18"/>
          <w:szCs w:val="18"/>
        </w:rPr>
        <w:t>mun. Chișinău, str. Independ</w:t>
      </w:r>
      <w:r>
        <w:rPr>
          <w:rFonts w:ascii="Times New Roman" w:hAnsi="Times New Roman"/>
          <w:color w:val="000000"/>
          <w:sz w:val="18"/>
          <w:szCs w:val="18"/>
        </w:rPr>
        <w:t xml:space="preserve">enței, 6/2            </w:t>
      </w:r>
      <w:r w:rsidR="00D85588">
        <w:rPr>
          <w:rFonts w:ascii="Times New Roman" w:hAnsi="Times New Roman"/>
          <w:b/>
          <w:color w:val="000000"/>
          <w:sz w:val="18"/>
          <w:szCs w:val="18"/>
        </w:rPr>
        <w:t>Tel.:</w:t>
      </w:r>
      <w:r w:rsidR="00D85588">
        <w:rPr>
          <w:rFonts w:ascii="Times New Roman" w:hAnsi="Times New Roman"/>
          <w:color w:val="000000"/>
          <w:sz w:val="18"/>
          <w:szCs w:val="18"/>
        </w:rPr>
        <w:t xml:space="preserve"> (+373 22) 00-99-74</w:t>
      </w:r>
    </w:p>
    <w:p w:rsidR="00D85588" w:rsidRDefault="00FE6423" w:rsidP="00BD43AD">
      <w:pPr>
        <w:pStyle w:val="a7"/>
        <w:tabs>
          <w:tab w:val="left" w:pos="2410"/>
        </w:tabs>
        <w:ind w:left="2552" w:hanging="198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   </w:t>
      </w:r>
      <w:r w:rsidR="00D85588">
        <w:rPr>
          <w:rFonts w:ascii="Times New Roman" w:hAnsi="Times New Roman"/>
          <w:b/>
          <w:color w:val="000000"/>
          <w:sz w:val="18"/>
          <w:szCs w:val="18"/>
        </w:rPr>
        <w:t>Gmail:</w:t>
      </w:r>
      <w:r w:rsidR="00D85588">
        <w:rPr>
          <w:rFonts w:ascii="Times New Roman" w:hAnsi="Times New Roman"/>
          <w:color w:val="000000"/>
          <w:sz w:val="18"/>
          <w:szCs w:val="18"/>
        </w:rPr>
        <w:t xml:space="preserve"> secretariat.initiativapozitiv</w:t>
      </w:r>
      <w:r w:rsidR="00BD43AD">
        <w:rPr>
          <w:rFonts w:ascii="Times New Roman" w:hAnsi="Times New Roman"/>
          <w:color w:val="000000"/>
          <w:sz w:val="18"/>
          <w:szCs w:val="18"/>
        </w:rPr>
        <w:t xml:space="preserve">a@gmail.com            </w:t>
      </w:r>
      <w:r w:rsidR="00D8558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85588">
        <w:rPr>
          <w:rFonts w:ascii="Times New Roman" w:hAnsi="Times New Roman"/>
          <w:b/>
          <w:color w:val="000000"/>
          <w:sz w:val="18"/>
          <w:szCs w:val="18"/>
        </w:rPr>
        <w:t>Pagină web:</w:t>
      </w:r>
      <w:r w:rsidR="00D85588">
        <w:rPr>
          <w:rFonts w:ascii="Times New Roman" w:hAnsi="Times New Roman"/>
          <w:color w:val="000000"/>
          <w:sz w:val="18"/>
          <w:szCs w:val="18"/>
        </w:rPr>
        <w:t xml:space="preserve"> </w:t>
      </w:r>
      <w:hyperlink r:id="rId9" w:history="1">
        <w:r w:rsidR="00BD43AD">
          <w:rPr>
            <w:rStyle w:val="a9"/>
            <w:rFonts w:ascii="Times New Roman" w:hAnsi="Times New Roman"/>
            <w:color w:val="000000"/>
            <w:sz w:val="18"/>
            <w:szCs w:val="18"/>
          </w:rPr>
          <w:t>www.positivepeople.md</w:t>
        </w:r>
      </w:hyperlink>
      <w:r w:rsidR="00D8558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</w:t>
      </w:r>
      <w:r w:rsidR="00BD43AD">
        <w:rPr>
          <w:rFonts w:ascii="Times New Roman" w:hAnsi="Times New Roman"/>
          <w:color w:val="000000"/>
          <w:sz w:val="18"/>
          <w:szCs w:val="18"/>
        </w:rPr>
        <w:t xml:space="preserve">                             </w:t>
      </w:r>
    </w:p>
    <w:p w:rsidR="00406CCA" w:rsidRPr="00DB41CA" w:rsidRDefault="00406CCA" w:rsidP="00406CCA">
      <w:pPr>
        <w:pStyle w:val="a5"/>
        <w:tabs>
          <w:tab w:val="left" w:pos="1843"/>
          <w:tab w:val="left" w:pos="1985"/>
        </w:tabs>
        <w:rPr>
          <w:rFonts w:ascii="Times New Roman" w:hAnsi="Times New Roman"/>
          <w:color w:val="808080"/>
          <w:sz w:val="24"/>
          <w:szCs w:val="24"/>
        </w:rPr>
      </w:pPr>
    </w:p>
    <w:p w:rsidR="00406CCA" w:rsidRPr="00DB41CA" w:rsidRDefault="00406CCA" w:rsidP="00406CCA">
      <w:pPr>
        <w:pStyle w:val="a7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24"/>
          <w:szCs w:val="24"/>
        </w:rPr>
      </w:pPr>
      <w:r w:rsidRPr="00DB41CA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</w:t>
      </w:r>
    </w:p>
    <w:p w:rsidR="00FD6182" w:rsidRPr="00DB41CA" w:rsidRDefault="006E4CC4" w:rsidP="002C2F2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D6182" w:rsidRPr="00DB41CA" w:rsidRDefault="00FD6182" w:rsidP="002C2F2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53BA" w:rsidRPr="00DB41CA" w:rsidRDefault="00FB53BA" w:rsidP="002C2F2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B41C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TERMENI DE REFERINŢĂ</w:t>
      </w:r>
    </w:p>
    <w:p w:rsidR="00133F59" w:rsidRPr="00FE6423" w:rsidRDefault="00133F59" w:rsidP="00133F59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9520E9">
        <w:rPr>
          <w:rFonts w:ascii="Times New Roman" w:hAnsi="Times New Roman"/>
          <w:b/>
          <w:sz w:val="24"/>
          <w:szCs w:val="24"/>
        </w:rPr>
        <w:t>pentru funcţia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="00FE6423">
        <w:rPr>
          <w:rFonts w:ascii="Times New Roman" w:hAnsi="Times New Roman"/>
          <w:b/>
          <w:sz w:val="24"/>
          <w:szCs w:val="24"/>
        </w:rPr>
        <w:t>expert / grup de exper</w:t>
      </w:r>
      <w:r w:rsidR="00FE6423">
        <w:rPr>
          <w:rFonts w:ascii="Times New Roman" w:hAnsi="Times New Roman"/>
          <w:b/>
          <w:sz w:val="24"/>
          <w:szCs w:val="24"/>
          <w:lang w:val="ro-MD"/>
        </w:rPr>
        <w:t>ți</w:t>
      </w:r>
    </w:p>
    <w:p w:rsidR="002C2F26" w:rsidRPr="00DB41CA" w:rsidRDefault="009B0687" w:rsidP="002C2F2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pict>
          <v:rect id="Прямоугольник 1" o:spid="_x0000_s1034" style="position:absolute;left:0;text-align:left;margin-left:-76.9pt;margin-top:-175.05pt;width:19.15pt;height:953.9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" fillcolor="red" strokecolor="red" strokeweight="2pt"/>
        </w:pict>
      </w:r>
    </w:p>
    <w:p w:rsidR="00FB53BA" w:rsidRPr="00DB41CA" w:rsidRDefault="00FB53BA" w:rsidP="002C2F26">
      <w:pPr>
        <w:tabs>
          <w:tab w:val="left" w:pos="42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>I.</w:t>
      </w:r>
      <w:r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INF</w:t>
      </w:r>
      <w:r w:rsidR="002C2F26"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>ORMAŢII GENERALE DESPRE PROIECT</w:t>
      </w:r>
    </w:p>
    <w:p w:rsidR="00766532" w:rsidRPr="00DB41CA" w:rsidRDefault="00766532" w:rsidP="00F73E5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sz w:val="24"/>
          <w:szCs w:val="24"/>
          <w:lang w:eastAsia="ru-RU"/>
        </w:rPr>
        <w:t>Asociația O</w:t>
      </w:r>
      <w:r w:rsidR="00896CF1" w:rsidRPr="00DB41CA">
        <w:rPr>
          <w:rFonts w:ascii="Times New Roman" w:eastAsia="Times New Roman" w:hAnsi="Times New Roman"/>
          <w:sz w:val="24"/>
          <w:szCs w:val="24"/>
          <w:lang w:eastAsia="ru-RU"/>
        </w:rPr>
        <w:t>bștească „</w:t>
      </w:r>
      <w:r w:rsidRPr="00DB41CA">
        <w:rPr>
          <w:rFonts w:ascii="Times New Roman" w:eastAsia="Times New Roman" w:hAnsi="Times New Roman"/>
          <w:sz w:val="24"/>
          <w:szCs w:val="24"/>
          <w:lang w:eastAsia="ru-RU"/>
        </w:rPr>
        <w:t xml:space="preserve">Inițiativa Pozitivă” este o organizație a pacienților care trăiesc, sunt afectați și/sau sunt vulnerabili la HIV, hepatita C, cât și TB, cu o experiență vastă în domeniul HIV/SIDA şi narcomaniei, care își realizează activitatea pe întreg teritoriu al Republicii Moldova. </w:t>
      </w:r>
    </w:p>
    <w:p w:rsidR="00766532" w:rsidRPr="00DB41CA" w:rsidRDefault="00766532" w:rsidP="0076653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sz w:val="24"/>
          <w:szCs w:val="24"/>
          <w:lang w:eastAsia="ru-RU"/>
        </w:rPr>
        <w:t>Scopurile organizației sunt axate pe:</w:t>
      </w:r>
    </w:p>
    <w:p w:rsidR="00766532" w:rsidRPr="00DB41CA" w:rsidRDefault="00766532" w:rsidP="00997E8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sz w:val="24"/>
          <w:szCs w:val="24"/>
          <w:lang w:eastAsia="ru-RU"/>
        </w:rPr>
        <w:t>Profilaxia epidemiei HIV/SIDA, hepatitei virale C, tuberculozei, dependenței de droguri și a altor boli periculoase din punct de vedere social;</w:t>
      </w:r>
    </w:p>
    <w:p w:rsidR="00766532" w:rsidRPr="00DB41CA" w:rsidRDefault="00766532" w:rsidP="00997E8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sz w:val="24"/>
          <w:szCs w:val="24"/>
          <w:lang w:eastAsia="ru-RU"/>
        </w:rPr>
        <w:t>Extinderea accesului la tratament, îngrijire și suport în contextul epidemiei HIV/SIDA, hepatitei virale C, tuberculozei și dependenței de droguri;</w:t>
      </w:r>
    </w:p>
    <w:p w:rsidR="00766532" w:rsidRPr="00DB41CA" w:rsidRDefault="00766532" w:rsidP="00997E8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sz w:val="24"/>
          <w:szCs w:val="24"/>
          <w:lang w:eastAsia="ru-RU"/>
        </w:rPr>
        <w:t>Implicarea pe larg a beneficiarilor în procesul de luare a deciziilor cu privire la aspectele – cheie de contracarare a epidemiei HIV/SIDA, hepatitei virale C, tuberculozei, dependenței de droguri și a altor boli periculoase din punct de vedere social, şi înlăturare a consecinţelor ei la toate nivelele;</w:t>
      </w:r>
    </w:p>
    <w:p w:rsidR="00766532" w:rsidRPr="00DB41CA" w:rsidRDefault="00766532" w:rsidP="00997E8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sz w:val="24"/>
          <w:szCs w:val="24"/>
          <w:lang w:eastAsia="ru-RU"/>
        </w:rPr>
        <w:t>Consolidarea potențialului organizațiilor și al comunităților de beneficiari;</w:t>
      </w:r>
    </w:p>
    <w:p w:rsidR="00FB53BA" w:rsidRPr="00EB32A1" w:rsidRDefault="00766532" w:rsidP="002C2F26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sz w:val="24"/>
          <w:szCs w:val="24"/>
          <w:lang w:eastAsia="ru-RU"/>
        </w:rPr>
        <w:t>Contribuirea la apărarea drepturilor omului</w:t>
      </w:r>
      <w:r w:rsidR="00EB32A1">
        <w:rPr>
          <w:rFonts w:ascii="Times New Roman" w:eastAsia="Times New Roman" w:hAnsi="Times New Roman"/>
          <w:sz w:val="24"/>
          <w:szCs w:val="24"/>
          <w:lang w:val="ro-MD" w:eastAsia="ru-RU"/>
        </w:rPr>
        <w:t>;</w:t>
      </w:r>
    </w:p>
    <w:p w:rsidR="00EB32A1" w:rsidRDefault="00EB32A1" w:rsidP="002C2F26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Promovarea educației și angajării persoanelor din grupurile de risc;</w:t>
      </w:r>
    </w:p>
    <w:p w:rsidR="00EB32A1" w:rsidRPr="00EB32A1" w:rsidRDefault="00EB32A1" w:rsidP="002C2F26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Reintegrarea socială a deținuților.</w:t>
      </w:r>
    </w:p>
    <w:p w:rsidR="00FC76BC" w:rsidRPr="00D81C60" w:rsidRDefault="00FB53BA" w:rsidP="00D81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40B7">
        <w:rPr>
          <w:rFonts w:ascii="Times New Roman" w:eastAsia="Times New Roman" w:hAnsi="Times New Roman"/>
          <w:sz w:val="24"/>
          <w:szCs w:val="24"/>
          <w:lang w:eastAsia="ru-RU"/>
        </w:rPr>
        <w:t>La moment, A.O. „Iniţiativa Pozitivă</w:t>
      </w:r>
      <w:r w:rsidR="00FC76BC" w:rsidRPr="00FC76BC">
        <w:rPr>
          <w:rFonts w:ascii="Times New Roman" w:eastAsia="Times New Roman" w:hAnsi="Times New Roman"/>
          <w:sz w:val="24"/>
          <w:szCs w:val="24"/>
        </w:rPr>
        <w:t xml:space="preserve"> </w:t>
      </w:r>
      <w:r w:rsidR="00FC76BC" w:rsidRPr="00097514">
        <w:rPr>
          <w:rFonts w:ascii="Times New Roman" w:eastAsia="Times New Roman" w:hAnsi="Times New Roman"/>
          <w:sz w:val="24"/>
          <w:szCs w:val="24"/>
        </w:rPr>
        <w:t>în</w:t>
      </w:r>
      <w:r w:rsidR="00FC76BC" w:rsidRPr="00097514">
        <w:rPr>
          <w:rFonts w:ascii="Times New Roman" w:hAnsi="Times New Roman"/>
          <w:sz w:val="24"/>
          <w:szCs w:val="24"/>
        </w:rPr>
        <w:t xml:space="preserve"> cadrul</w:t>
      </w:r>
      <w:r w:rsidR="00FC76BC" w:rsidRPr="000975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EB32A1">
        <w:rPr>
          <w:rFonts w:ascii="Times New Roman" w:hAnsi="Times New Roman"/>
          <w:sz w:val="24"/>
          <w:szCs w:val="24"/>
          <w:lang w:val="fr-FR"/>
        </w:rPr>
        <w:t xml:space="preserve">proiectului </w:t>
      </w:r>
      <w:r w:rsidR="00EB32A1" w:rsidRPr="00DA4E5D">
        <w:rPr>
          <w:rFonts w:ascii="Times New Roman" w:hAnsi="Times New Roman"/>
          <w:i/>
          <w:sz w:val="24"/>
          <w:szCs w:val="24"/>
          <w:lang w:val="fr-FR"/>
        </w:rPr>
        <w:t xml:space="preserve">nr. 3523 </w:t>
      </w:r>
      <w:r w:rsidR="00DA4E5D" w:rsidRPr="00DA4E5D">
        <w:rPr>
          <w:rFonts w:ascii="Times New Roman" w:eastAsia="Times New Roman" w:hAnsi="Times New Roman"/>
          <w:i/>
          <w:sz w:val="24"/>
          <w:szCs w:val="24"/>
          <w:lang w:eastAsia="ru-RU"/>
        </w:rPr>
        <w:t>„</w:t>
      </w:r>
      <w:r w:rsidR="00EB32A1" w:rsidRPr="00DA4E5D">
        <w:rPr>
          <w:rFonts w:ascii="Times New Roman" w:hAnsi="Times New Roman"/>
          <w:i/>
          <w:sz w:val="24"/>
          <w:szCs w:val="24"/>
          <w:lang w:val="ro-MD"/>
        </w:rPr>
        <w:t>Activi pentru educație în penitenciar</w:t>
      </w:r>
      <w:r w:rsidR="00EB32A1" w:rsidRPr="00EB32A1">
        <w:rPr>
          <w:rFonts w:ascii="Times New Roman" w:hAnsi="Times New Roman"/>
          <w:sz w:val="24"/>
          <w:szCs w:val="24"/>
        </w:rPr>
        <w:t>”</w:t>
      </w:r>
      <w:r w:rsidR="00DA4E5D">
        <w:rPr>
          <w:rFonts w:ascii="Times New Roman" w:hAnsi="Times New Roman"/>
          <w:sz w:val="24"/>
          <w:szCs w:val="24"/>
        </w:rPr>
        <w:t>,</w:t>
      </w:r>
      <w:r w:rsidR="00EB32A1">
        <w:rPr>
          <w:rFonts w:ascii="Times New Roman" w:hAnsi="Times New Roman"/>
          <w:sz w:val="24"/>
          <w:szCs w:val="24"/>
          <w:lang w:val="ro-MD"/>
        </w:rPr>
        <w:t xml:space="preserve"> implementat cu suportul Ministerului Afacerilor Externe al Germaniei,</w:t>
      </w:r>
      <w:r w:rsidR="00EB32A1" w:rsidRPr="00097514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C76BC" w:rsidRPr="00097514">
        <w:rPr>
          <w:rFonts w:ascii="Times New Roman" w:hAnsi="Times New Roman"/>
          <w:sz w:val="24"/>
          <w:szCs w:val="24"/>
          <w:lang w:val="ro-MD"/>
        </w:rPr>
        <w:t xml:space="preserve">semnat între </w:t>
      </w:r>
      <w:r w:rsidR="00EB32A1">
        <w:rPr>
          <w:rFonts w:ascii="Times New Roman" w:hAnsi="Times New Roman"/>
          <w:sz w:val="24"/>
          <w:szCs w:val="24"/>
          <w:lang w:val="ro-MD"/>
        </w:rPr>
        <w:t>DVV International Moldova</w:t>
      </w:r>
      <w:r w:rsidR="00FC76BC">
        <w:rPr>
          <w:rFonts w:ascii="Times New Roman" w:hAnsi="Times New Roman"/>
          <w:sz w:val="24"/>
          <w:szCs w:val="24"/>
          <w:lang w:val="ro-MD"/>
        </w:rPr>
        <w:t xml:space="preserve"> și </w:t>
      </w:r>
      <w:r w:rsidR="00EB32A1">
        <w:rPr>
          <w:rFonts w:ascii="Times New Roman" w:eastAsia="Times New Roman" w:hAnsi="Times New Roman"/>
          <w:sz w:val="24"/>
          <w:szCs w:val="24"/>
          <w:lang w:eastAsia="ru-RU"/>
        </w:rPr>
        <w:t xml:space="preserve">A.O. </w:t>
      </w:r>
      <w:r w:rsidR="009473CD" w:rsidRPr="00097514">
        <w:rPr>
          <w:rFonts w:ascii="Times New Roman" w:eastAsia="Times New Roman" w:hAnsi="Times New Roman"/>
          <w:sz w:val="24"/>
          <w:szCs w:val="24"/>
        </w:rPr>
        <w:t>„Iniţiativa Pozitivă”</w:t>
      </w:r>
      <w:r w:rsidR="009473C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B32A1">
        <w:rPr>
          <w:rFonts w:ascii="Times New Roman" w:eastAsia="Times New Roman" w:hAnsi="Times New Roman"/>
          <w:sz w:val="24"/>
          <w:szCs w:val="24"/>
          <w:lang w:eastAsia="ru-RU"/>
        </w:rPr>
        <w:t>la 01.08.2019,</w:t>
      </w:r>
      <w:r w:rsidR="00FC76BC" w:rsidRPr="00097514">
        <w:rPr>
          <w:rFonts w:ascii="Times New Roman" w:eastAsia="Times New Roman" w:hAnsi="Times New Roman"/>
          <w:sz w:val="24"/>
          <w:szCs w:val="24"/>
        </w:rPr>
        <w:t xml:space="preserve"> intenționează să aplice o parte din fonduri pentru contractarea unui </w:t>
      </w:r>
      <w:r w:rsidR="00EB32A1">
        <w:rPr>
          <w:rFonts w:ascii="Times New Roman" w:hAnsi="Times New Roman"/>
          <w:b/>
          <w:sz w:val="24"/>
          <w:szCs w:val="24"/>
        </w:rPr>
        <w:t>expert</w:t>
      </w:r>
      <w:r w:rsidR="00FC76BC" w:rsidRPr="00097514">
        <w:rPr>
          <w:rFonts w:ascii="Times New Roman" w:hAnsi="Times New Roman"/>
          <w:b/>
          <w:sz w:val="24"/>
          <w:szCs w:val="24"/>
          <w:lang w:val="ro-MD"/>
        </w:rPr>
        <w:t xml:space="preserve"> (persoană fizică sau juridică)</w:t>
      </w:r>
      <w:r w:rsidR="00EB32A1">
        <w:rPr>
          <w:rFonts w:ascii="Times New Roman" w:hAnsi="Times New Roman"/>
          <w:b/>
          <w:sz w:val="24"/>
          <w:szCs w:val="24"/>
          <w:lang w:val="ro-MD"/>
        </w:rPr>
        <w:t xml:space="preserve"> sau grup de experți</w:t>
      </w:r>
      <w:r w:rsidR="00FC76BC" w:rsidRPr="00097514">
        <w:rPr>
          <w:rFonts w:ascii="Times New Roman" w:hAnsi="Times New Roman"/>
          <w:b/>
          <w:sz w:val="24"/>
          <w:szCs w:val="24"/>
        </w:rPr>
        <w:t xml:space="preserve">, pentru efectuarea unui studiu, </w:t>
      </w:r>
      <w:r w:rsidR="00D81C60" w:rsidRPr="00D81C60">
        <w:rPr>
          <w:rFonts w:ascii="Times New Roman" w:hAnsi="Times New Roman"/>
          <w:b/>
          <w:sz w:val="24"/>
          <w:szCs w:val="24"/>
        </w:rPr>
        <w:t>ce ține de anali</w:t>
      </w:r>
      <w:r w:rsidR="00D81C60">
        <w:rPr>
          <w:rFonts w:ascii="Times New Roman" w:hAnsi="Times New Roman"/>
          <w:b/>
          <w:sz w:val="24"/>
          <w:szCs w:val="24"/>
        </w:rPr>
        <w:t xml:space="preserve">za situației privind accesul la </w:t>
      </w:r>
      <w:r w:rsidR="00D81C60" w:rsidRPr="00D81C60">
        <w:rPr>
          <w:rFonts w:ascii="Times New Roman" w:hAnsi="Times New Roman"/>
          <w:b/>
          <w:sz w:val="24"/>
          <w:szCs w:val="24"/>
        </w:rPr>
        <w:t>educație a deținuților în penitenciarele din RM și după detenție a acestora.</w:t>
      </w:r>
    </w:p>
    <w:p w:rsidR="00FE19B4" w:rsidRPr="00DB41CA" w:rsidRDefault="00FE19B4" w:rsidP="00FC76BC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B53BA" w:rsidRPr="00DB41CA" w:rsidRDefault="00FB53BA" w:rsidP="002C2F26">
      <w:pPr>
        <w:tabs>
          <w:tab w:val="left" w:pos="42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r w:rsidR="0092422D"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>I.</w:t>
      </w:r>
      <w:r w:rsidR="0092422D"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OBIECTIVUL SERVICIILOR      </w:t>
      </w:r>
    </w:p>
    <w:p w:rsidR="008E2557" w:rsidRPr="00F6112E" w:rsidRDefault="002A3D6D" w:rsidP="002A3D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12E">
        <w:rPr>
          <w:rFonts w:ascii="Times New Roman" w:eastAsia="Times New Roman" w:hAnsi="Times New Roman"/>
          <w:sz w:val="24"/>
          <w:szCs w:val="24"/>
          <w:lang w:eastAsia="ru-RU"/>
        </w:rPr>
        <w:t xml:space="preserve">Obiectivul serviciilor constă în </w:t>
      </w:r>
      <w:r w:rsidR="00792747">
        <w:rPr>
          <w:rFonts w:ascii="Times New Roman" w:eastAsia="Times New Roman" w:hAnsi="Times New Roman"/>
          <w:sz w:val="24"/>
          <w:szCs w:val="24"/>
          <w:lang w:eastAsia="ru-RU"/>
        </w:rPr>
        <w:t>analiza situației curente privind accesul la educație în penitenciare și după detenție, și elaborarea unor recomandări clare pentru păstrarea bunelor practici sau îmbunătățirea situației de moment.</w:t>
      </w:r>
      <w:r w:rsidR="00A456E2" w:rsidRPr="00F61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2557" w:rsidRPr="00DB41CA" w:rsidRDefault="008E2557" w:rsidP="002A3D6D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B53BA" w:rsidRPr="00DB41CA" w:rsidRDefault="00FB53BA" w:rsidP="002C2F26">
      <w:pPr>
        <w:tabs>
          <w:tab w:val="left" w:pos="42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>III.</w:t>
      </w:r>
      <w:r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DESCRIEREA ACTIVIT</w:t>
      </w:r>
      <w:r w:rsidR="0092422D"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>ĂŢILOR ŞI A RESPONSABILITĂŢILOR</w:t>
      </w:r>
    </w:p>
    <w:p w:rsidR="008E2557" w:rsidRPr="00DB41CA" w:rsidRDefault="00C52BB9" w:rsidP="009A4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41CA">
        <w:rPr>
          <w:rFonts w:ascii="Times New Roman" w:eastAsia="Times New Roman" w:hAnsi="Times New Roman"/>
          <w:sz w:val="24"/>
          <w:szCs w:val="24"/>
          <w:lang w:eastAsia="ru-RU"/>
        </w:rPr>
        <w:t>A.O. „</w:t>
      </w:r>
      <w:r w:rsidR="009A4E74" w:rsidRPr="00DB41CA">
        <w:rPr>
          <w:rFonts w:ascii="Times New Roman" w:eastAsia="Times New Roman" w:hAnsi="Times New Roman"/>
          <w:sz w:val="24"/>
          <w:szCs w:val="24"/>
          <w:lang w:eastAsia="ru-RU"/>
        </w:rPr>
        <w:t xml:space="preserve">Inițiativa Pozitivă” intenționează de a contracta un expert calificat (persoană </w:t>
      </w:r>
      <w:r w:rsidR="009A4E74" w:rsidRPr="00F6112E">
        <w:rPr>
          <w:rFonts w:ascii="Times New Roman" w:eastAsia="Times New Roman" w:hAnsi="Times New Roman"/>
          <w:sz w:val="24"/>
          <w:szCs w:val="24"/>
          <w:lang w:eastAsia="ru-RU"/>
        </w:rPr>
        <w:t>fizică</w:t>
      </w:r>
      <w:r w:rsidR="005B133C" w:rsidRPr="00F6112E">
        <w:rPr>
          <w:rFonts w:ascii="Times New Roman" w:eastAsia="Times New Roman" w:hAnsi="Times New Roman"/>
          <w:sz w:val="24"/>
          <w:szCs w:val="24"/>
          <w:lang w:eastAsia="ru-RU"/>
        </w:rPr>
        <w:t xml:space="preserve"> sau juridică</w:t>
      </w:r>
      <w:r w:rsidR="009A4E74" w:rsidRPr="00F6112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92747">
        <w:rPr>
          <w:rFonts w:ascii="Times New Roman" w:eastAsia="Times New Roman" w:hAnsi="Times New Roman"/>
          <w:sz w:val="24"/>
          <w:szCs w:val="24"/>
          <w:lang w:eastAsia="ru-RU"/>
        </w:rPr>
        <w:t xml:space="preserve"> sau grup de experți</w:t>
      </w:r>
      <w:r w:rsidR="009A4E74" w:rsidRPr="00F6112E">
        <w:rPr>
          <w:rFonts w:ascii="Times New Roman" w:eastAsia="Times New Roman" w:hAnsi="Times New Roman"/>
          <w:sz w:val="24"/>
          <w:szCs w:val="24"/>
          <w:lang w:eastAsia="ru-RU"/>
        </w:rPr>
        <w:t>, care va</w:t>
      </w:r>
      <w:r w:rsidR="00792747">
        <w:rPr>
          <w:rFonts w:ascii="Times New Roman" w:eastAsia="Times New Roman" w:hAnsi="Times New Roman"/>
          <w:sz w:val="24"/>
          <w:szCs w:val="24"/>
          <w:lang w:eastAsia="ru-RU"/>
        </w:rPr>
        <w:t xml:space="preserve"> efectua</w:t>
      </w:r>
      <w:r w:rsidR="008E2557" w:rsidRPr="00F61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2747">
        <w:rPr>
          <w:rFonts w:ascii="Times New Roman" w:eastAsia="Times New Roman" w:hAnsi="Times New Roman"/>
          <w:sz w:val="24"/>
          <w:szCs w:val="24"/>
          <w:lang w:eastAsia="ru-RU"/>
        </w:rPr>
        <w:t xml:space="preserve">Studiul privind educația în penitenciare și în perioada de post-detenție, și va elabora </w:t>
      </w:r>
      <w:r w:rsidR="006F5D83">
        <w:rPr>
          <w:rFonts w:ascii="Times New Roman" w:eastAsia="Times New Roman" w:hAnsi="Times New Roman"/>
          <w:sz w:val="24"/>
          <w:szCs w:val="24"/>
          <w:lang w:val="en-GB" w:eastAsia="ru-RU"/>
        </w:rPr>
        <w:t>o fi</w:t>
      </w:r>
      <w:r w:rsidR="006F5D83">
        <w:rPr>
          <w:rFonts w:ascii="Times New Roman" w:eastAsia="Times New Roman" w:hAnsi="Times New Roman"/>
          <w:sz w:val="24"/>
          <w:szCs w:val="24"/>
          <w:lang w:val="ro-MD" w:eastAsia="ru-RU"/>
        </w:rPr>
        <w:t>șă informativă pe baza studiului</w:t>
      </w:r>
      <w:r w:rsidR="00A456E2" w:rsidRPr="00F611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6C3A" w:rsidRPr="00DB41C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8E2557" w:rsidRPr="00DB41CA" w:rsidRDefault="008E2557" w:rsidP="009A4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E74" w:rsidRPr="00DB41CA" w:rsidRDefault="006F5D83" w:rsidP="009A4E7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E</w:t>
      </w:r>
      <w:r w:rsidR="009A4E74" w:rsidRPr="00DB41CA">
        <w:rPr>
          <w:rFonts w:ascii="Times New Roman" w:eastAsia="Times New Roman" w:hAnsi="Times New Roman"/>
          <w:sz w:val="24"/>
          <w:szCs w:val="24"/>
          <w:lang w:eastAsia="ru-RU"/>
        </w:rPr>
        <w:t>xpert</w:t>
      </w:r>
      <w:r w:rsidR="00397649" w:rsidRPr="00DB41CA">
        <w:rPr>
          <w:rFonts w:ascii="Times New Roman" w:eastAsia="Times New Roman" w:hAnsi="Times New Roman"/>
          <w:sz w:val="24"/>
          <w:szCs w:val="24"/>
          <w:lang w:eastAsia="ru-RU"/>
        </w:rPr>
        <w:t>ul</w:t>
      </w:r>
      <w:r w:rsidR="009A4E74" w:rsidRPr="00DB41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9A4E74" w:rsidRPr="00DB41CA">
        <w:rPr>
          <w:rFonts w:ascii="Times New Roman" w:eastAsia="Times New Roman" w:hAnsi="Times New Roman"/>
          <w:sz w:val="24"/>
          <w:szCs w:val="24"/>
          <w:lang w:eastAsia="ru-RU"/>
        </w:rPr>
        <w:t>va fi responsabil de îndeplinirea următoarelor sarcini:</w:t>
      </w:r>
    </w:p>
    <w:p w:rsidR="00030B51" w:rsidRPr="006F5D83" w:rsidRDefault="006F5D83" w:rsidP="00AF3A7C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Analiza situației curente în domeniul educației în sistemul penitenciar și post-detenție;</w:t>
      </w:r>
    </w:p>
    <w:p w:rsidR="006F5D83" w:rsidRPr="006F5D83" w:rsidRDefault="006F5D83" w:rsidP="006F5D83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Elaborarea Raportului pe baza studiului privind accesul la educație în sistemul penite</w:t>
      </w:r>
      <w:r w:rsidR="001312D5">
        <w:rPr>
          <w:rFonts w:ascii="Times New Roman" w:hAnsi="Times New Roman"/>
          <w:sz w:val="24"/>
          <w:szCs w:val="24"/>
        </w:rPr>
        <w:t xml:space="preserve">nciar și post-detenție (volumul nu mai puțin </w:t>
      </w:r>
      <w:r>
        <w:rPr>
          <w:rFonts w:ascii="Times New Roman" w:hAnsi="Times New Roman"/>
          <w:sz w:val="24"/>
          <w:szCs w:val="24"/>
        </w:rPr>
        <w:t>de 20 pagini, fără anexe; elaborat în 2 limbi – română și rusa sau engleza la alegere);</w:t>
      </w:r>
    </w:p>
    <w:p w:rsidR="006F5D83" w:rsidRPr="006F5D83" w:rsidRDefault="009E6BD7" w:rsidP="006F5D83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Elaborarea Fișei informative </w:t>
      </w:r>
      <w:r w:rsidR="001312D5">
        <w:rPr>
          <w:rFonts w:ascii="Times New Roman" w:hAnsi="Times New Roman"/>
          <w:sz w:val="24"/>
          <w:szCs w:val="24"/>
        </w:rPr>
        <w:t>pe baza raportului (volumul – 4</w:t>
      </w:r>
      <w:r>
        <w:rPr>
          <w:rFonts w:ascii="Times New Roman" w:hAnsi="Times New Roman"/>
          <w:sz w:val="24"/>
          <w:szCs w:val="24"/>
        </w:rPr>
        <w:t>-6 pagini, în 3 limbi – română, rusă și engleză).</w:t>
      </w:r>
    </w:p>
    <w:p w:rsidR="00FB53BA" w:rsidRPr="00DB41CA" w:rsidRDefault="00FB53BA" w:rsidP="002C2F26">
      <w:pPr>
        <w:tabs>
          <w:tab w:val="left" w:pos="5565"/>
        </w:tabs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 </w:t>
      </w:r>
      <w:r w:rsidRPr="00DB41CA">
        <w:rPr>
          <w:rFonts w:ascii="Times New Roman" w:eastAsia="Times New Roman" w:hAnsi="Times New Roman"/>
          <w:b/>
          <w:bCs/>
          <w:sz w:val="24"/>
          <w:szCs w:val="24"/>
        </w:rPr>
        <w:t>RESPONSABILITĂȚI SPECIFICE</w:t>
      </w:r>
    </w:p>
    <w:p w:rsidR="00F86322" w:rsidRDefault="009E6BD7" w:rsidP="00F863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În cadrul Studiului vor fi abordate următoarele aspecte:</w:t>
      </w:r>
    </w:p>
    <w:p w:rsidR="009E6BD7" w:rsidRDefault="009E6BD7" w:rsidP="009E6BD7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Structura sistemului penitenciar și tipurile de penitenciare;</w:t>
      </w:r>
    </w:p>
    <w:p w:rsidR="009E6BD7" w:rsidRDefault="009E6BD7" w:rsidP="009E6BD7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Date statistice privind numărul de persoane deținute, nivelul de recidivă, ș.a.;</w:t>
      </w:r>
    </w:p>
    <w:p w:rsidR="009E6BD7" w:rsidRDefault="009E6BD7" w:rsidP="009E6BD7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Date statistice privind nivelul de educație a deținuților;</w:t>
      </w:r>
    </w:p>
    <w:p w:rsidR="009E6BD7" w:rsidRDefault="009E6BD7" w:rsidP="009E6BD7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Programele de educație formală și non-formală, accesul la aceste programe;</w:t>
      </w:r>
    </w:p>
    <w:p w:rsidR="009E6BD7" w:rsidRDefault="009E6BD7" w:rsidP="009E6BD7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Principalii furnizori de programe de educație;</w:t>
      </w:r>
    </w:p>
    <w:p w:rsidR="009E6BD7" w:rsidRDefault="009E6BD7" w:rsidP="009E6BD7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Tipurile și formele de educație;</w:t>
      </w:r>
    </w:p>
    <w:p w:rsidR="009E6BD7" w:rsidRPr="009E6BD7" w:rsidRDefault="009E6BD7" w:rsidP="009E6BD7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Legislația și actele normative, care </w:t>
      </w:r>
      <w:r>
        <w:rPr>
          <w:rFonts w:ascii="Times New Roman" w:eastAsia="Times New Roman" w:hAnsi="Times New Roman"/>
          <w:sz w:val="24"/>
          <w:szCs w:val="24"/>
          <w:lang w:val="ro-MD" w:eastAsia="ru-RU"/>
        </w:rPr>
        <w:t>reglementează domeniul educației deținuților;</w:t>
      </w:r>
    </w:p>
    <w:p w:rsidR="009E6BD7" w:rsidRDefault="009E6BD7" w:rsidP="009E6BD7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Raportele comisiilor de monitorizare a situației în domeniul educației deținuților;</w:t>
      </w:r>
    </w:p>
    <w:p w:rsidR="009E6BD7" w:rsidRDefault="009E6BD7" w:rsidP="009E6BD7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Analiza cheltuielilor pentru întreținerea deținuților, și cîte resurse se cheltuie pentru educației (dacă sunt date);</w:t>
      </w:r>
    </w:p>
    <w:p w:rsidR="009E6BD7" w:rsidRDefault="009E6BD7" w:rsidP="009E6BD7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Asistență după eliberare – ce servicii există în domeniul educației.</w:t>
      </w:r>
    </w:p>
    <w:p w:rsidR="009E6BD7" w:rsidRPr="008C0DE7" w:rsidRDefault="009E6BD7" w:rsidP="009E6BD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MD" w:eastAsia="ru-RU"/>
        </w:rPr>
      </w:pPr>
      <w:r w:rsidRPr="008C0DE7">
        <w:rPr>
          <w:rFonts w:ascii="Times New Roman" w:eastAsia="Times New Roman" w:hAnsi="Times New Roman"/>
          <w:b/>
          <w:sz w:val="24"/>
          <w:szCs w:val="24"/>
          <w:lang w:eastAsia="ru-RU"/>
        </w:rPr>
        <w:t>Studiul va fin</w:t>
      </w:r>
      <w:r w:rsidR="002C788E" w:rsidRPr="008C0D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aliza cu </w:t>
      </w:r>
      <w:r w:rsidR="002C788E" w:rsidRPr="008C0DE7">
        <w:rPr>
          <w:rFonts w:ascii="Times New Roman" w:eastAsia="Times New Roman" w:hAnsi="Times New Roman"/>
          <w:b/>
          <w:sz w:val="24"/>
          <w:szCs w:val="24"/>
          <w:lang w:val="ro-MD" w:eastAsia="ru-RU"/>
        </w:rPr>
        <w:t>prezentarea în ansamblu a aspectelor problematice și elaborarea recomandărilor pentru îmbunătățirea situației.</w:t>
      </w:r>
    </w:p>
    <w:p w:rsidR="001A5719" w:rsidRPr="00DB41CA" w:rsidRDefault="001A5719" w:rsidP="001A57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3BA" w:rsidRPr="00DB41CA" w:rsidRDefault="00FB53BA" w:rsidP="002C2F26">
      <w:pPr>
        <w:tabs>
          <w:tab w:val="left" w:pos="42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>V. CALIFICĂRILE NECESARE:</w:t>
      </w:r>
    </w:p>
    <w:p w:rsidR="00FB53BA" w:rsidRPr="004175D2" w:rsidRDefault="00166FD0" w:rsidP="002C2F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5D2">
        <w:rPr>
          <w:rFonts w:ascii="Times New Roman" w:eastAsia="Times New Roman" w:hAnsi="Times New Roman"/>
          <w:sz w:val="24"/>
          <w:szCs w:val="24"/>
          <w:lang w:eastAsia="ru-RU"/>
        </w:rPr>
        <w:t>Consultantul</w:t>
      </w:r>
      <w:r w:rsidR="00FB53BA" w:rsidRPr="004175D2">
        <w:rPr>
          <w:rFonts w:ascii="Times New Roman" w:eastAsia="Times New Roman" w:hAnsi="Times New Roman"/>
          <w:sz w:val="24"/>
          <w:szCs w:val="24"/>
          <w:lang w:eastAsia="ru-RU"/>
        </w:rPr>
        <w:t xml:space="preserve"> trebuie să deţină următoarele calificări:</w:t>
      </w:r>
    </w:p>
    <w:p w:rsidR="00FB53BA" w:rsidRPr="004175D2" w:rsidRDefault="00FB53BA" w:rsidP="002C2F26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B53BA" w:rsidRPr="004175D2" w:rsidRDefault="00FB53BA" w:rsidP="00C810D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75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Calificări generale:   </w:t>
      </w:r>
    </w:p>
    <w:p w:rsidR="00C9338A" w:rsidRPr="004175D2" w:rsidRDefault="00C9338A" w:rsidP="00C9338A">
      <w:pPr>
        <w:spacing w:after="0"/>
        <w:rPr>
          <w:rFonts w:ascii="Times New Roman" w:hAnsi="Times New Roman"/>
          <w:sz w:val="24"/>
          <w:szCs w:val="24"/>
        </w:rPr>
      </w:pPr>
      <w:r w:rsidRPr="004175D2">
        <w:rPr>
          <w:rFonts w:ascii="Times New Roman" w:hAnsi="Times New Roman"/>
          <w:sz w:val="24"/>
          <w:szCs w:val="24"/>
        </w:rPr>
        <w:t xml:space="preserve">- </w:t>
      </w:r>
      <w:r w:rsidR="00C810D1" w:rsidRPr="004175D2">
        <w:rPr>
          <w:rFonts w:ascii="Times New Roman" w:hAnsi="Times New Roman"/>
          <w:sz w:val="24"/>
          <w:szCs w:val="24"/>
        </w:rPr>
        <w:t>Diplomă universitară în drept</w:t>
      </w:r>
      <w:r w:rsidR="008C0DE7">
        <w:rPr>
          <w:rFonts w:ascii="Times New Roman" w:hAnsi="Times New Roman"/>
          <w:sz w:val="24"/>
          <w:szCs w:val="24"/>
        </w:rPr>
        <w:t>, pedagogie, psihologie, asistență socială</w:t>
      </w:r>
      <w:r w:rsidR="00C810D1" w:rsidRPr="004175D2">
        <w:rPr>
          <w:rFonts w:ascii="Times New Roman" w:hAnsi="Times New Roman"/>
          <w:sz w:val="24"/>
          <w:szCs w:val="24"/>
        </w:rPr>
        <w:t xml:space="preserve"> sau un alt domeniu conex. </w:t>
      </w:r>
      <w:r w:rsidR="00C3025B">
        <w:rPr>
          <w:rFonts w:ascii="Times New Roman" w:hAnsi="Times New Roman"/>
          <w:sz w:val="24"/>
          <w:szCs w:val="24"/>
        </w:rPr>
        <w:t>D</w:t>
      </w:r>
      <w:r w:rsidR="00C810D1" w:rsidRPr="004175D2">
        <w:rPr>
          <w:rFonts w:ascii="Times New Roman" w:hAnsi="Times New Roman"/>
          <w:sz w:val="24"/>
          <w:szCs w:val="24"/>
        </w:rPr>
        <w:t xml:space="preserve">iplomele de masterat și doctorat </w:t>
      </w:r>
      <w:r w:rsidR="00C3025B">
        <w:rPr>
          <w:rFonts w:ascii="Times New Roman" w:hAnsi="Times New Roman"/>
          <w:sz w:val="24"/>
          <w:szCs w:val="24"/>
        </w:rPr>
        <w:t>v</w:t>
      </w:r>
      <w:r w:rsidR="00C3025B">
        <w:rPr>
          <w:rFonts w:ascii="Times New Roman" w:hAnsi="Times New Roman"/>
          <w:sz w:val="24"/>
          <w:szCs w:val="24"/>
        </w:rPr>
        <w:t>or</w:t>
      </w:r>
      <w:r w:rsidR="00C3025B">
        <w:rPr>
          <w:rFonts w:ascii="Times New Roman" w:hAnsi="Times New Roman"/>
          <w:sz w:val="24"/>
          <w:szCs w:val="24"/>
        </w:rPr>
        <w:t xml:space="preserve"> </w:t>
      </w:r>
      <w:r w:rsidR="00C3025B">
        <w:rPr>
          <w:rFonts w:ascii="Times New Roman" w:hAnsi="Times New Roman"/>
          <w:sz w:val="24"/>
          <w:szCs w:val="24"/>
        </w:rPr>
        <w:t xml:space="preserve">constitui </w:t>
      </w:r>
      <w:r w:rsidR="00C3025B">
        <w:rPr>
          <w:rFonts w:ascii="Times New Roman" w:hAnsi="Times New Roman"/>
          <w:sz w:val="24"/>
          <w:szCs w:val="24"/>
        </w:rPr>
        <w:t xml:space="preserve">un avantaj </w:t>
      </w:r>
      <w:r w:rsidR="00325AF8">
        <w:rPr>
          <w:rFonts w:ascii="Times New Roman" w:hAnsi="Times New Roman"/>
          <w:sz w:val="24"/>
          <w:szCs w:val="24"/>
        </w:rPr>
        <w:t xml:space="preserve">(max. </w:t>
      </w:r>
      <w:r w:rsidR="008C0DE7">
        <w:rPr>
          <w:rFonts w:ascii="Times New Roman" w:hAnsi="Times New Roman"/>
          <w:sz w:val="24"/>
          <w:szCs w:val="24"/>
        </w:rPr>
        <w:t>20</w:t>
      </w:r>
      <w:r w:rsidR="00C810D1" w:rsidRPr="004175D2">
        <w:rPr>
          <w:rFonts w:ascii="Times New Roman" w:hAnsi="Times New Roman"/>
          <w:sz w:val="24"/>
          <w:szCs w:val="24"/>
        </w:rPr>
        <w:t xml:space="preserve"> puncte)</w:t>
      </w:r>
      <w:r w:rsidR="003170E9" w:rsidRPr="004175D2">
        <w:rPr>
          <w:rFonts w:ascii="Times New Roman" w:hAnsi="Times New Roman"/>
          <w:sz w:val="24"/>
          <w:szCs w:val="24"/>
        </w:rPr>
        <w:t>;</w:t>
      </w:r>
    </w:p>
    <w:p w:rsidR="00C810D1" w:rsidRPr="004175D2" w:rsidRDefault="00C9338A" w:rsidP="008C0DE7">
      <w:pPr>
        <w:spacing w:after="0"/>
        <w:rPr>
          <w:rFonts w:ascii="Times New Roman" w:hAnsi="Times New Roman"/>
          <w:sz w:val="24"/>
          <w:szCs w:val="24"/>
        </w:rPr>
      </w:pPr>
      <w:r w:rsidRPr="004175D2">
        <w:rPr>
          <w:rFonts w:ascii="Times New Roman" w:hAnsi="Times New Roman"/>
          <w:sz w:val="24"/>
          <w:szCs w:val="24"/>
        </w:rPr>
        <w:t xml:space="preserve">- </w:t>
      </w:r>
      <w:r w:rsidR="00C810D1" w:rsidRPr="004175D2">
        <w:rPr>
          <w:rFonts w:ascii="Times New Roman" w:hAnsi="Times New Roman"/>
          <w:sz w:val="24"/>
          <w:szCs w:val="24"/>
        </w:rPr>
        <w:t xml:space="preserve">Cel puțin 5 ani de experiență în domeniul </w:t>
      </w:r>
      <w:r w:rsidR="008C0DE7">
        <w:rPr>
          <w:rFonts w:ascii="Times New Roman" w:hAnsi="Times New Roman"/>
          <w:sz w:val="24"/>
          <w:szCs w:val="24"/>
        </w:rPr>
        <w:t>activităților, orientate spre educația și reintegrarea deținuților / foștilor deținuți</w:t>
      </w:r>
      <w:r w:rsidR="00C810D1" w:rsidRPr="004175D2">
        <w:rPr>
          <w:rFonts w:ascii="Times New Roman" w:hAnsi="Times New Roman"/>
          <w:sz w:val="24"/>
          <w:szCs w:val="24"/>
        </w:rPr>
        <w:t xml:space="preserve"> (max. </w:t>
      </w:r>
      <w:r w:rsidR="00325AF8">
        <w:rPr>
          <w:rFonts w:ascii="Times New Roman" w:hAnsi="Times New Roman"/>
          <w:sz w:val="24"/>
          <w:szCs w:val="24"/>
        </w:rPr>
        <w:t>15</w:t>
      </w:r>
      <w:r w:rsidR="00C810D1" w:rsidRPr="004175D2">
        <w:rPr>
          <w:rFonts w:ascii="Times New Roman" w:hAnsi="Times New Roman"/>
          <w:sz w:val="24"/>
          <w:szCs w:val="24"/>
        </w:rPr>
        <w:t xml:space="preserve"> puncte)</w:t>
      </w:r>
      <w:r w:rsidR="008C0DE7">
        <w:rPr>
          <w:rFonts w:ascii="Times New Roman" w:hAnsi="Times New Roman"/>
          <w:sz w:val="24"/>
          <w:szCs w:val="24"/>
        </w:rPr>
        <w:t>.</w:t>
      </w:r>
    </w:p>
    <w:p w:rsidR="00982489" w:rsidRPr="004175D2" w:rsidRDefault="00982489" w:rsidP="00C810D1">
      <w:pPr>
        <w:tabs>
          <w:tab w:val="left" w:pos="284"/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B53BA" w:rsidRPr="004175D2" w:rsidRDefault="00FB53BA" w:rsidP="00C810D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75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 Experienţă şi </w:t>
      </w:r>
      <w:r w:rsidR="00C810D1" w:rsidRPr="004175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competențe </w:t>
      </w:r>
      <w:r w:rsidRPr="004175D2">
        <w:rPr>
          <w:rFonts w:ascii="Times New Roman" w:eastAsia="Times New Roman" w:hAnsi="Times New Roman"/>
          <w:b/>
          <w:sz w:val="24"/>
          <w:szCs w:val="24"/>
          <w:lang w:eastAsia="ru-RU"/>
        </w:rPr>
        <w:t>specifice:</w:t>
      </w:r>
    </w:p>
    <w:p w:rsidR="00C810D1" w:rsidRPr="004175D2" w:rsidRDefault="00C9338A" w:rsidP="00C9338A">
      <w:pPr>
        <w:spacing w:after="0"/>
        <w:rPr>
          <w:rFonts w:ascii="Times New Roman" w:hAnsi="Times New Roman"/>
          <w:sz w:val="24"/>
          <w:szCs w:val="24"/>
        </w:rPr>
      </w:pPr>
      <w:r w:rsidRPr="004175D2">
        <w:rPr>
          <w:rFonts w:ascii="Times New Roman" w:hAnsi="Times New Roman"/>
          <w:sz w:val="24"/>
          <w:szCs w:val="24"/>
        </w:rPr>
        <w:t xml:space="preserve">- </w:t>
      </w:r>
      <w:r w:rsidR="00C810D1" w:rsidRPr="004175D2">
        <w:rPr>
          <w:rFonts w:ascii="Times New Roman" w:hAnsi="Times New Roman"/>
          <w:sz w:val="24"/>
          <w:szCs w:val="24"/>
        </w:rPr>
        <w:t xml:space="preserve">Cunoașterea domeniului </w:t>
      </w:r>
      <w:r w:rsidR="008C0DE7">
        <w:rPr>
          <w:rFonts w:ascii="Times New Roman" w:hAnsi="Times New Roman"/>
          <w:sz w:val="24"/>
          <w:szCs w:val="24"/>
        </w:rPr>
        <w:t>penitenciar (max. 15</w:t>
      </w:r>
      <w:r w:rsidR="00C810D1" w:rsidRPr="004175D2">
        <w:rPr>
          <w:rFonts w:ascii="Times New Roman" w:hAnsi="Times New Roman"/>
          <w:sz w:val="24"/>
          <w:szCs w:val="24"/>
        </w:rPr>
        <w:t xml:space="preserve"> puncte);</w:t>
      </w:r>
    </w:p>
    <w:p w:rsidR="00C9338A" w:rsidRPr="004175D2" w:rsidRDefault="00C9338A" w:rsidP="00C9338A">
      <w:pPr>
        <w:spacing w:after="0"/>
        <w:rPr>
          <w:rFonts w:ascii="Times New Roman" w:hAnsi="Times New Roman"/>
          <w:sz w:val="24"/>
          <w:szCs w:val="24"/>
        </w:rPr>
      </w:pPr>
      <w:r w:rsidRPr="004175D2">
        <w:rPr>
          <w:rFonts w:ascii="Times New Roman" w:hAnsi="Times New Roman"/>
          <w:sz w:val="24"/>
          <w:szCs w:val="24"/>
        </w:rPr>
        <w:t xml:space="preserve">- </w:t>
      </w:r>
      <w:r w:rsidR="00C810D1" w:rsidRPr="004175D2">
        <w:rPr>
          <w:rFonts w:ascii="Times New Roman" w:hAnsi="Times New Roman"/>
          <w:sz w:val="24"/>
          <w:szCs w:val="24"/>
        </w:rPr>
        <w:t>Cunoașterea situației privind barierele existent</w:t>
      </w:r>
      <w:r w:rsidR="009D407F">
        <w:rPr>
          <w:rFonts w:ascii="Times New Roman" w:hAnsi="Times New Roman"/>
          <w:sz w:val="24"/>
          <w:szCs w:val="24"/>
        </w:rPr>
        <w:t>e</w:t>
      </w:r>
      <w:r w:rsidR="00C810D1" w:rsidRPr="004175D2">
        <w:rPr>
          <w:rFonts w:ascii="Times New Roman" w:hAnsi="Times New Roman"/>
          <w:sz w:val="24"/>
          <w:szCs w:val="24"/>
        </w:rPr>
        <w:t xml:space="preserve"> pentru accesul </w:t>
      </w:r>
      <w:r w:rsidR="008C0DE7">
        <w:rPr>
          <w:rFonts w:ascii="Times New Roman" w:hAnsi="Times New Roman"/>
          <w:sz w:val="24"/>
          <w:szCs w:val="24"/>
        </w:rPr>
        <w:t>mai larg la educație a deținuților și foștilor deținuți (max. 15</w:t>
      </w:r>
      <w:r w:rsidR="00C810D1" w:rsidRPr="004175D2">
        <w:rPr>
          <w:rFonts w:ascii="Times New Roman" w:hAnsi="Times New Roman"/>
          <w:sz w:val="24"/>
          <w:szCs w:val="24"/>
        </w:rPr>
        <w:t xml:space="preserve"> puncte); </w:t>
      </w:r>
    </w:p>
    <w:p w:rsidR="00C9338A" w:rsidRPr="004175D2" w:rsidRDefault="00C9338A" w:rsidP="00C9338A">
      <w:pPr>
        <w:spacing w:after="0"/>
        <w:rPr>
          <w:rFonts w:ascii="Times New Roman" w:hAnsi="Times New Roman"/>
          <w:sz w:val="24"/>
          <w:szCs w:val="24"/>
        </w:rPr>
      </w:pPr>
      <w:r w:rsidRPr="004175D2">
        <w:rPr>
          <w:rFonts w:ascii="Times New Roman" w:hAnsi="Times New Roman"/>
          <w:sz w:val="24"/>
          <w:szCs w:val="24"/>
        </w:rPr>
        <w:t xml:space="preserve">- </w:t>
      </w:r>
      <w:r w:rsidR="00C810D1" w:rsidRPr="004175D2">
        <w:rPr>
          <w:rFonts w:ascii="Times New Roman" w:hAnsi="Times New Roman"/>
          <w:sz w:val="24"/>
          <w:szCs w:val="24"/>
        </w:rPr>
        <w:t>Abilitați analitice și experiența în</w:t>
      </w:r>
      <w:r w:rsidR="008C0DE7">
        <w:rPr>
          <w:rFonts w:ascii="Times New Roman" w:hAnsi="Times New Roman"/>
          <w:sz w:val="24"/>
          <w:szCs w:val="24"/>
        </w:rPr>
        <w:t xml:space="preserve"> elaborarea rapoartelor (max. 15</w:t>
      </w:r>
      <w:r w:rsidR="00B02416">
        <w:rPr>
          <w:rFonts w:ascii="Times New Roman" w:hAnsi="Times New Roman"/>
          <w:sz w:val="24"/>
          <w:szCs w:val="24"/>
        </w:rPr>
        <w:t xml:space="preserve"> puncte).</w:t>
      </w:r>
    </w:p>
    <w:p w:rsidR="00982489" w:rsidRPr="004175D2" w:rsidRDefault="00982489" w:rsidP="00F8632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3BA" w:rsidRPr="004175D2" w:rsidRDefault="00FB53BA" w:rsidP="002C2F2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75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C810D1" w:rsidRPr="004175D2">
        <w:rPr>
          <w:rFonts w:ascii="Times New Roman" w:eastAsia="Times New Roman" w:hAnsi="Times New Roman"/>
          <w:b/>
          <w:sz w:val="24"/>
          <w:szCs w:val="24"/>
          <w:lang w:eastAsia="ru-RU"/>
        </w:rPr>
        <w:t>Abilități lingvistice</w:t>
      </w:r>
      <w:r w:rsidRPr="004175D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810D1" w:rsidRDefault="007629D2" w:rsidP="007629D2">
      <w:pPr>
        <w:spacing w:after="0"/>
        <w:rPr>
          <w:rFonts w:ascii="Times New Roman" w:hAnsi="Times New Roman"/>
          <w:sz w:val="24"/>
          <w:szCs w:val="24"/>
        </w:rPr>
      </w:pPr>
      <w:r w:rsidRPr="004175D2">
        <w:rPr>
          <w:rFonts w:ascii="Times New Roman" w:hAnsi="Times New Roman"/>
          <w:sz w:val="24"/>
          <w:szCs w:val="24"/>
        </w:rPr>
        <w:t xml:space="preserve">- </w:t>
      </w:r>
      <w:r w:rsidR="00C810D1" w:rsidRPr="004175D2">
        <w:rPr>
          <w:rFonts w:ascii="Times New Roman" w:hAnsi="Times New Roman"/>
          <w:sz w:val="24"/>
          <w:szCs w:val="24"/>
        </w:rPr>
        <w:t xml:space="preserve">Cunoașterea a limbilor </w:t>
      </w:r>
      <w:r w:rsidR="00325AF8">
        <w:rPr>
          <w:rFonts w:ascii="Times New Roman" w:hAnsi="Times New Roman"/>
          <w:sz w:val="24"/>
          <w:szCs w:val="24"/>
        </w:rPr>
        <w:t xml:space="preserve">română, rusă și engleză (max. </w:t>
      </w:r>
      <w:r w:rsidR="008C0DE7">
        <w:rPr>
          <w:rFonts w:ascii="Times New Roman" w:hAnsi="Times New Roman"/>
          <w:sz w:val="24"/>
          <w:szCs w:val="24"/>
        </w:rPr>
        <w:t>1</w:t>
      </w:r>
      <w:r w:rsidR="00325AF8">
        <w:rPr>
          <w:rFonts w:ascii="Times New Roman" w:hAnsi="Times New Roman"/>
          <w:sz w:val="24"/>
          <w:szCs w:val="24"/>
        </w:rPr>
        <w:t>0</w:t>
      </w:r>
      <w:r w:rsidR="00C810D1" w:rsidRPr="004175D2">
        <w:rPr>
          <w:rFonts w:ascii="Times New Roman" w:hAnsi="Times New Roman"/>
          <w:sz w:val="24"/>
          <w:szCs w:val="24"/>
        </w:rPr>
        <w:t xml:space="preserve"> puncte)</w:t>
      </w:r>
      <w:r w:rsidR="00555ACF" w:rsidRPr="004175D2">
        <w:rPr>
          <w:rFonts w:ascii="Times New Roman" w:hAnsi="Times New Roman"/>
          <w:sz w:val="24"/>
          <w:szCs w:val="24"/>
        </w:rPr>
        <w:t xml:space="preserve">. </w:t>
      </w:r>
    </w:p>
    <w:p w:rsidR="009D407F" w:rsidRPr="00F8714F" w:rsidRDefault="009D407F" w:rsidP="009D40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F8714F">
        <w:rPr>
          <w:rFonts w:ascii="Times New Roman" w:eastAsia="Times New Roman" w:hAnsi="Times New Roman"/>
          <w:b/>
          <w:sz w:val="24"/>
          <w:szCs w:val="24"/>
          <w:lang w:val="en-GB"/>
        </w:rPr>
        <w:t>-</w:t>
      </w:r>
      <w:r w:rsidRPr="00F8714F">
        <w:rPr>
          <w:rFonts w:ascii="Times New Roman" w:hAnsi="Times New Roman"/>
          <w:sz w:val="24"/>
          <w:szCs w:val="24"/>
        </w:rPr>
        <w:t xml:space="preserve"> Abilități de lucru cu</w:t>
      </w:r>
      <w:r w:rsidR="00B02416">
        <w:rPr>
          <w:rFonts w:ascii="Times New Roman" w:hAnsi="Times New Roman"/>
          <w:sz w:val="24"/>
          <w:szCs w:val="24"/>
        </w:rPr>
        <w:t xml:space="preserve"> calulatorul</w:t>
      </w:r>
      <w:r w:rsidRPr="00F8714F">
        <w:rPr>
          <w:rFonts w:ascii="Times New Roman" w:hAnsi="Times New Roman"/>
          <w:sz w:val="24"/>
          <w:szCs w:val="24"/>
        </w:rPr>
        <w:t xml:space="preserve"> (</w:t>
      </w:r>
      <w:r w:rsidR="00325AF8">
        <w:rPr>
          <w:rFonts w:ascii="Times New Roman" w:hAnsi="Times New Roman"/>
          <w:sz w:val="24"/>
          <w:szCs w:val="24"/>
        </w:rPr>
        <w:t xml:space="preserve">max. </w:t>
      </w:r>
      <w:r w:rsidRPr="00F8714F">
        <w:rPr>
          <w:rFonts w:ascii="Times New Roman" w:hAnsi="Times New Roman"/>
          <w:sz w:val="24"/>
          <w:szCs w:val="24"/>
        </w:rPr>
        <w:t>10 puncte).</w:t>
      </w:r>
    </w:p>
    <w:p w:rsidR="004175D2" w:rsidRPr="009D407F" w:rsidRDefault="004175D2" w:rsidP="007629D2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FB53BA" w:rsidRPr="00DB41CA" w:rsidRDefault="00FB53BA" w:rsidP="002C2F26">
      <w:pPr>
        <w:spacing w:after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B53BA" w:rsidRPr="00DB41CA" w:rsidRDefault="00FB53BA" w:rsidP="002C2F26">
      <w:pPr>
        <w:tabs>
          <w:tab w:val="left" w:pos="42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>VI.</w:t>
      </w:r>
      <w:r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CRITERII DE EVALUARE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24"/>
        <w:gridCol w:w="2602"/>
      </w:tblGrid>
      <w:tr w:rsidR="00FB53BA" w:rsidRPr="00DB41CA" w:rsidTr="00C3471D">
        <w:trPr>
          <w:trHeight w:val="9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53BA" w:rsidRPr="00DB41CA" w:rsidRDefault="00FB53BA" w:rsidP="002C2F2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3BA" w:rsidRPr="00DB41CA" w:rsidRDefault="00FB53BA" w:rsidP="002C2F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CRITERII de analiză a CV-urilor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3BA" w:rsidRPr="00DB41CA" w:rsidRDefault="00FB53BA" w:rsidP="002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PUNCTAJ MAXIM POSIBIL</w:t>
            </w:r>
          </w:p>
        </w:tc>
      </w:tr>
      <w:tr w:rsidR="00FB53BA" w:rsidRPr="00DB41CA" w:rsidTr="00C347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BA" w:rsidRPr="00DB41CA" w:rsidRDefault="00FB53BA" w:rsidP="002C2F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BA" w:rsidRPr="00DB41CA" w:rsidRDefault="00FB53BA" w:rsidP="002C2F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Calificări generale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BA" w:rsidRPr="00DB41CA" w:rsidRDefault="00325AF8" w:rsidP="007F1B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FB53BA" w:rsidRPr="00DB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puncte</w:t>
            </w:r>
          </w:p>
        </w:tc>
      </w:tr>
      <w:tr w:rsidR="00FB53BA" w:rsidRPr="00DB41CA" w:rsidTr="00C347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BA" w:rsidRPr="00DB41CA" w:rsidRDefault="00FB53BA" w:rsidP="002C2F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BA" w:rsidRPr="00DB41CA" w:rsidRDefault="00FB53BA" w:rsidP="002C2F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Experienţă şi </w:t>
            </w:r>
            <w:r w:rsidR="00B40C47" w:rsidRPr="00DB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competențe</w:t>
            </w:r>
            <w:r w:rsidRPr="00DB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specifice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BA" w:rsidRPr="00DB41CA" w:rsidRDefault="00B02416" w:rsidP="002C2F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FB53BA" w:rsidRPr="00DB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puncte</w:t>
            </w:r>
          </w:p>
        </w:tc>
      </w:tr>
      <w:tr w:rsidR="00FB53BA" w:rsidRPr="00DB41CA" w:rsidTr="00C3471D">
        <w:trPr>
          <w:trHeight w:val="2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BA" w:rsidRPr="00DB41CA" w:rsidRDefault="00FB53BA" w:rsidP="002C2F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BA" w:rsidRPr="00DB41CA" w:rsidRDefault="00B02416" w:rsidP="002C2F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14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Limbă şi abilităţi relevante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BA" w:rsidRPr="00DB41CA" w:rsidRDefault="00B02416" w:rsidP="00325A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5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53BA" w:rsidRPr="00DB4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puncte</w:t>
            </w:r>
          </w:p>
        </w:tc>
      </w:tr>
      <w:tr w:rsidR="00FB53BA" w:rsidRPr="00DB41CA" w:rsidTr="00C3471D">
        <w:trPr>
          <w:trHeight w:val="1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BA" w:rsidRPr="00DB41CA" w:rsidRDefault="00FB53BA" w:rsidP="002C2F2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BA" w:rsidRPr="00DB41CA" w:rsidRDefault="00FB53BA" w:rsidP="002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Total: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BA" w:rsidRPr="00DB41CA" w:rsidRDefault="00FB53BA" w:rsidP="002C2F2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puncte</w:t>
            </w:r>
          </w:p>
        </w:tc>
      </w:tr>
    </w:tbl>
    <w:p w:rsidR="00FB53BA" w:rsidRPr="00DB41CA" w:rsidRDefault="00FB53BA" w:rsidP="002C2F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196" w:rsidRPr="00DB41CA" w:rsidRDefault="00166FD0" w:rsidP="000614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Candidatul al cărui CV</w:t>
      </w:r>
      <w:r w:rsidR="0092422D" w:rsidRPr="00DB41CA">
        <w:rPr>
          <w:rFonts w:ascii="Times New Roman" w:eastAsia="Times New Roman" w:hAnsi="Times New Roman"/>
          <w:sz w:val="24"/>
          <w:szCs w:val="24"/>
          <w:lang w:eastAsia="ru-RU"/>
        </w:rPr>
        <w:t xml:space="preserve"> va</w:t>
      </w:r>
      <w:r w:rsidR="00FB53BA" w:rsidRPr="00DB41CA">
        <w:rPr>
          <w:rFonts w:ascii="Times New Roman" w:eastAsia="Times New Roman" w:hAnsi="Times New Roman"/>
          <w:sz w:val="24"/>
          <w:szCs w:val="24"/>
          <w:lang w:eastAsia="ru-RU"/>
        </w:rPr>
        <w:t xml:space="preserve"> coresp</w:t>
      </w:r>
      <w:r w:rsidR="0006148D" w:rsidRPr="00DB41CA">
        <w:rPr>
          <w:rFonts w:ascii="Times New Roman" w:eastAsia="Times New Roman" w:hAnsi="Times New Roman"/>
          <w:sz w:val="24"/>
          <w:szCs w:val="24"/>
          <w:lang w:eastAsia="ru-RU"/>
        </w:rPr>
        <w:t>unde criteriilor menționate în „</w:t>
      </w:r>
      <w:r w:rsidR="00FB53BA" w:rsidRPr="00DB41CA">
        <w:rPr>
          <w:rFonts w:ascii="Times New Roman" w:eastAsia="Times New Roman" w:hAnsi="Times New Roman"/>
          <w:sz w:val="24"/>
          <w:szCs w:val="24"/>
          <w:lang w:eastAsia="ru-RU"/>
        </w:rPr>
        <w:t>T</w:t>
      </w:r>
      <w:r w:rsidR="0092422D" w:rsidRPr="00DB41CA">
        <w:rPr>
          <w:rFonts w:ascii="Times New Roman" w:eastAsia="Times New Roman" w:hAnsi="Times New Roman"/>
          <w:sz w:val="24"/>
          <w:szCs w:val="24"/>
          <w:lang w:eastAsia="ru-RU"/>
        </w:rPr>
        <w:t>ermenii de Referință” și va</w:t>
      </w:r>
      <w:r w:rsidR="00FB53BA" w:rsidRPr="00DB41CA">
        <w:rPr>
          <w:rFonts w:ascii="Times New Roman" w:eastAsia="Times New Roman" w:hAnsi="Times New Roman"/>
          <w:sz w:val="24"/>
          <w:szCs w:val="24"/>
          <w:lang w:eastAsia="ru-RU"/>
        </w:rPr>
        <w:t xml:space="preserve"> obţine cel m</w:t>
      </w:r>
      <w:r w:rsidR="0092422D" w:rsidRPr="00DB41CA">
        <w:rPr>
          <w:rFonts w:ascii="Times New Roman" w:eastAsia="Times New Roman" w:hAnsi="Times New Roman"/>
          <w:sz w:val="24"/>
          <w:szCs w:val="24"/>
          <w:lang w:eastAsia="ru-RU"/>
        </w:rPr>
        <w:t>ai înalt punctaj de evaluare va fi invitat</w:t>
      </w:r>
      <w:r w:rsidR="00997E8C">
        <w:rPr>
          <w:rFonts w:ascii="Times New Roman" w:eastAsia="Times New Roman" w:hAnsi="Times New Roman"/>
          <w:sz w:val="24"/>
          <w:szCs w:val="24"/>
          <w:lang w:eastAsia="ru-RU"/>
        </w:rPr>
        <w:t xml:space="preserve"> pentru</w:t>
      </w:r>
      <w:r w:rsidR="00FB53BA" w:rsidRPr="00DB4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48D" w:rsidRPr="00DB41CA">
        <w:rPr>
          <w:rFonts w:ascii="Times New Roman" w:eastAsia="Times New Roman" w:hAnsi="Times New Roman"/>
          <w:sz w:val="24"/>
          <w:szCs w:val="24"/>
          <w:lang w:eastAsia="ru-RU"/>
        </w:rPr>
        <w:t>depunerea ofertei financiare</w:t>
      </w:r>
      <w:r w:rsidR="00FB53BA" w:rsidRPr="00DB41C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9A5328" w:rsidRPr="00DB41C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6148D" w:rsidRPr="00DB41CA" w:rsidRDefault="0006148D" w:rsidP="000614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9A" w:rsidRPr="00DB41CA" w:rsidRDefault="0006148D" w:rsidP="002C2F26">
      <w:pPr>
        <w:tabs>
          <w:tab w:val="left" w:pos="5565"/>
        </w:tabs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41CA">
        <w:rPr>
          <w:rFonts w:ascii="Times New Roman" w:eastAsia="Times New Roman" w:hAnsi="Times New Roman"/>
          <w:b/>
          <w:sz w:val="24"/>
          <w:szCs w:val="24"/>
          <w:lang w:eastAsia="ru-RU"/>
        </w:rPr>
        <w:t>VII</w:t>
      </w:r>
      <w:r w:rsidR="004A1D9A" w:rsidRPr="00DB41CA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="006C52D6" w:rsidRPr="00DB4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DURATA PRESTĂR</w:t>
      </w:r>
      <w:r w:rsidR="00FB53BA" w:rsidRPr="00DB4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 SERVICIILOR/CONTRACTĂRII:</w:t>
      </w:r>
    </w:p>
    <w:p w:rsidR="007F1B83" w:rsidRPr="00997E8C" w:rsidRDefault="00515D93" w:rsidP="007F1B8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97E8C">
        <w:rPr>
          <w:rFonts w:ascii="Times New Roman" w:eastAsia="Times New Roman" w:hAnsi="Times New Roman"/>
          <w:sz w:val="24"/>
          <w:szCs w:val="24"/>
        </w:rPr>
        <w:t>Expertul</w:t>
      </w:r>
      <w:r w:rsidR="007F1B83" w:rsidRPr="00997E8C">
        <w:rPr>
          <w:rFonts w:ascii="Times New Roman" w:eastAsia="Times New Roman" w:hAnsi="Times New Roman"/>
          <w:sz w:val="24"/>
          <w:szCs w:val="24"/>
        </w:rPr>
        <w:t xml:space="preserve"> selectat își va asuma îndeplinirea tuturor responsabilităților prevăzute în cadrul prezentului </w:t>
      </w:r>
      <w:r w:rsidR="00997E8C" w:rsidRPr="00997E8C">
        <w:rPr>
          <w:rFonts w:ascii="Times New Roman" w:eastAsia="Times New Roman" w:hAnsi="Times New Roman"/>
          <w:sz w:val="24"/>
          <w:szCs w:val="24"/>
          <w:lang w:eastAsia="ru-RU"/>
        </w:rPr>
        <w:t>document.</w:t>
      </w:r>
      <w:r w:rsidRPr="00997E8C">
        <w:rPr>
          <w:rFonts w:ascii="Times New Roman" w:eastAsia="Times New Roman" w:hAnsi="Times New Roman"/>
          <w:sz w:val="24"/>
          <w:szCs w:val="24"/>
        </w:rPr>
        <w:t xml:space="preserve"> </w:t>
      </w:r>
      <w:r w:rsidR="00083DE6" w:rsidRPr="00997E8C">
        <w:rPr>
          <w:rFonts w:ascii="Times New Roman" w:eastAsia="Times New Roman" w:hAnsi="Times New Roman"/>
          <w:sz w:val="24"/>
          <w:szCs w:val="24"/>
        </w:rPr>
        <w:t xml:space="preserve">Raportul final trebuie să fie prezentat </w:t>
      </w:r>
      <w:r w:rsidR="00D41C47" w:rsidRPr="00997E8C">
        <w:rPr>
          <w:rFonts w:ascii="Times New Roman" w:eastAsia="Times New Roman" w:hAnsi="Times New Roman"/>
          <w:sz w:val="24"/>
          <w:szCs w:val="24"/>
        </w:rPr>
        <w:t xml:space="preserve">la </w:t>
      </w:r>
      <w:r w:rsidR="008C0DE7">
        <w:rPr>
          <w:rFonts w:ascii="Times New Roman" w:eastAsia="Times New Roman" w:hAnsi="Times New Roman"/>
          <w:sz w:val="24"/>
          <w:szCs w:val="24"/>
        </w:rPr>
        <w:t>mijlocul</w:t>
      </w:r>
      <w:r w:rsidR="00D41C47" w:rsidRPr="00997E8C">
        <w:rPr>
          <w:rFonts w:ascii="Times New Roman" w:eastAsia="Times New Roman" w:hAnsi="Times New Roman"/>
          <w:sz w:val="24"/>
          <w:szCs w:val="24"/>
        </w:rPr>
        <w:t xml:space="preserve"> lunii noiembrie 2019. </w:t>
      </w:r>
      <w:r w:rsidR="000942A2" w:rsidRPr="00997E8C">
        <w:rPr>
          <w:rFonts w:ascii="Times New Roman" w:eastAsia="Times New Roman" w:hAnsi="Times New Roman"/>
          <w:sz w:val="24"/>
          <w:szCs w:val="24"/>
        </w:rPr>
        <w:t>E</w:t>
      </w:r>
      <w:r w:rsidRPr="00997E8C">
        <w:rPr>
          <w:rFonts w:ascii="Times New Roman" w:eastAsia="Times New Roman" w:hAnsi="Times New Roman"/>
          <w:sz w:val="24"/>
          <w:szCs w:val="24"/>
        </w:rPr>
        <w:t>xpertul</w:t>
      </w:r>
      <w:r w:rsidR="007F1B83" w:rsidRPr="00997E8C">
        <w:rPr>
          <w:rFonts w:ascii="Times New Roman" w:eastAsia="Times New Roman" w:hAnsi="Times New Roman"/>
          <w:sz w:val="24"/>
          <w:szCs w:val="24"/>
        </w:rPr>
        <w:t xml:space="preserve"> va agrea activitățile cu Coordonatorul Proiectului.</w:t>
      </w:r>
      <w:r w:rsidR="00AA0C32" w:rsidRPr="00997E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A1D9A" w:rsidRPr="00997E8C" w:rsidRDefault="004A1D9A" w:rsidP="002C2F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011" w:rsidRPr="00DB41CA" w:rsidRDefault="00B14011" w:rsidP="002C2F26">
      <w:pPr>
        <w:tabs>
          <w:tab w:val="left" w:pos="1023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14011" w:rsidRPr="00DB41CA" w:rsidSect="00896CF1">
      <w:footerReference w:type="default" r:id="rId10"/>
      <w:pgSz w:w="11907" w:h="16839" w:code="9"/>
      <w:pgMar w:top="426" w:right="850" w:bottom="851" w:left="156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EB" w:rsidRDefault="000240EB" w:rsidP="002D229E">
      <w:pPr>
        <w:spacing w:after="0" w:line="240" w:lineRule="auto"/>
      </w:pPr>
      <w:r>
        <w:separator/>
      </w:r>
    </w:p>
  </w:endnote>
  <w:endnote w:type="continuationSeparator" w:id="0">
    <w:p w:rsidR="000240EB" w:rsidRDefault="000240EB" w:rsidP="002D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FF" w:rsidRPr="00AF3A7C" w:rsidRDefault="00F74CFF">
    <w:pPr>
      <w:pStyle w:val="a7"/>
      <w:jc w:val="right"/>
      <w:rPr>
        <w:rFonts w:ascii="Times New Roman" w:hAnsi="Times New Roman"/>
      </w:rPr>
    </w:pPr>
    <w:r w:rsidRPr="00AF3A7C">
      <w:rPr>
        <w:rFonts w:ascii="Times New Roman" w:hAnsi="Times New Roman"/>
      </w:rPr>
      <w:t xml:space="preserve">Page </w:t>
    </w:r>
    <w:r w:rsidR="008B028B" w:rsidRPr="00AF3A7C">
      <w:rPr>
        <w:rFonts w:ascii="Times New Roman" w:hAnsi="Times New Roman"/>
        <w:b/>
        <w:bCs/>
        <w:sz w:val="24"/>
        <w:szCs w:val="24"/>
      </w:rPr>
      <w:fldChar w:fldCharType="begin"/>
    </w:r>
    <w:r w:rsidRPr="00AF3A7C">
      <w:rPr>
        <w:rFonts w:ascii="Times New Roman" w:hAnsi="Times New Roman"/>
        <w:b/>
        <w:bCs/>
      </w:rPr>
      <w:instrText xml:space="preserve"> PAGE </w:instrText>
    </w:r>
    <w:r w:rsidR="008B028B" w:rsidRPr="00AF3A7C">
      <w:rPr>
        <w:rFonts w:ascii="Times New Roman" w:hAnsi="Times New Roman"/>
        <w:b/>
        <w:bCs/>
        <w:sz w:val="24"/>
        <w:szCs w:val="24"/>
      </w:rPr>
      <w:fldChar w:fldCharType="separate"/>
    </w:r>
    <w:r w:rsidR="009B0687">
      <w:rPr>
        <w:rFonts w:ascii="Times New Roman" w:hAnsi="Times New Roman"/>
        <w:b/>
        <w:bCs/>
        <w:noProof/>
      </w:rPr>
      <w:t>3</w:t>
    </w:r>
    <w:r w:rsidR="008B028B" w:rsidRPr="00AF3A7C">
      <w:rPr>
        <w:rFonts w:ascii="Times New Roman" w:hAnsi="Times New Roman"/>
        <w:b/>
        <w:bCs/>
        <w:sz w:val="24"/>
        <w:szCs w:val="24"/>
      </w:rPr>
      <w:fldChar w:fldCharType="end"/>
    </w:r>
    <w:r w:rsidRPr="00AF3A7C">
      <w:rPr>
        <w:rFonts w:ascii="Times New Roman" w:hAnsi="Times New Roman"/>
      </w:rPr>
      <w:t xml:space="preserve"> of </w:t>
    </w:r>
    <w:r w:rsidR="008B028B" w:rsidRPr="00AF3A7C">
      <w:rPr>
        <w:rFonts w:ascii="Times New Roman" w:hAnsi="Times New Roman"/>
        <w:b/>
        <w:bCs/>
        <w:sz w:val="24"/>
        <w:szCs w:val="24"/>
      </w:rPr>
      <w:fldChar w:fldCharType="begin"/>
    </w:r>
    <w:r w:rsidRPr="00AF3A7C">
      <w:rPr>
        <w:rFonts w:ascii="Times New Roman" w:hAnsi="Times New Roman"/>
        <w:b/>
        <w:bCs/>
      </w:rPr>
      <w:instrText xml:space="preserve"> NUMPAGES  </w:instrText>
    </w:r>
    <w:r w:rsidR="008B028B" w:rsidRPr="00AF3A7C">
      <w:rPr>
        <w:rFonts w:ascii="Times New Roman" w:hAnsi="Times New Roman"/>
        <w:b/>
        <w:bCs/>
        <w:sz w:val="24"/>
        <w:szCs w:val="24"/>
      </w:rPr>
      <w:fldChar w:fldCharType="separate"/>
    </w:r>
    <w:r w:rsidR="009B0687">
      <w:rPr>
        <w:rFonts w:ascii="Times New Roman" w:hAnsi="Times New Roman"/>
        <w:b/>
        <w:bCs/>
        <w:noProof/>
      </w:rPr>
      <w:t>3</w:t>
    </w:r>
    <w:r w:rsidR="008B028B" w:rsidRPr="00AF3A7C">
      <w:rPr>
        <w:rFonts w:ascii="Times New Roman" w:hAnsi="Times New Roman"/>
        <w:b/>
        <w:bCs/>
        <w:sz w:val="24"/>
        <w:szCs w:val="24"/>
      </w:rPr>
      <w:fldChar w:fldCharType="end"/>
    </w:r>
  </w:p>
  <w:p w:rsidR="00F74CFF" w:rsidRDefault="00F74C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EB" w:rsidRDefault="000240EB" w:rsidP="002D229E">
      <w:pPr>
        <w:spacing w:after="0" w:line="240" w:lineRule="auto"/>
      </w:pPr>
      <w:r>
        <w:separator/>
      </w:r>
    </w:p>
  </w:footnote>
  <w:footnote w:type="continuationSeparator" w:id="0">
    <w:p w:rsidR="000240EB" w:rsidRDefault="000240EB" w:rsidP="002D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A38"/>
    <w:multiLevelType w:val="hybridMultilevel"/>
    <w:tmpl w:val="015A5810"/>
    <w:lvl w:ilvl="0" w:tplc="1026FA8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3641F4"/>
    <w:multiLevelType w:val="hybridMultilevel"/>
    <w:tmpl w:val="EE98D940"/>
    <w:lvl w:ilvl="0" w:tplc="03AAF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453"/>
    <w:multiLevelType w:val="hybridMultilevel"/>
    <w:tmpl w:val="EBCECF60"/>
    <w:lvl w:ilvl="0" w:tplc="1026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7FD0"/>
    <w:multiLevelType w:val="hybridMultilevel"/>
    <w:tmpl w:val="8C20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53F7"/>
    <w:multiLevelType w:val="hybridMultilevel"/>
    <w:tmpl w:val="519E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6F0A"/>
    <w:multiLevelType w:val="hybridMultilevel"/>
    <w:tmpl w:val="CD5E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25748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202B2"/>
    <w:multiLevelType w:val="hybridMultilevel"/>
    <w:tmpl w:val="5A74A1E4"/>
    <w:lvl w:ilvl="0" w:tplc="49C0A6E4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47EC"/>
    <w:multiLevelType w:val="hybridMultilevel"/>
    <w:tmpl w:val="013E02F0"/>
    <w:lvl w:ilvl="0" w:tplc="C19E7C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DC06A4A"/>
    <w:multiLevelType w:val="hybridMultilevel"/>
    <w:tmpl w:val="3EB86A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2D388D"/>
    <w:multiLevelType w:val="hybridMultilevel"/>
    <w:tmpl w:val="1A92BD7E"/>
    <w:lvl w:ilvl="0" w:tplc="1422D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A349A"/>
    <w:multiLevelType w:val="hybridMultilevel"/>
    <w:tmpl w:val="5018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448E"/>
    <w:multiLevelType w:val="hybridMultilevel"/>
    <w:tmpl w:val="94D4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8A2"/>
    <w:rsid w:val="000021D5"/>
    <w:rsid w:val="00007FF8"/>
    <w:rsid w:val="000113FB"/>
    <w:rsid w:val="00013E0C"/>
    <w:rsid w:val="0002065A"/>
    <w:rsid w:val="000240EB"/>
    <w:rsid w:val="00027A30"/>
    <w:rsid w:val="00030B51"/>
    <w:rsid w:val="00043BA0"/>
    <w:rsid w:val="000444FC"/>
    <w:rsid w:val="00045A61"/>
    <w:rsid w:val="00047179"/>
    <w:rsid w:val="00047872"/>
    <w:rsid w:val="00051F50"/>
    <w:rsid w:val="000551F5"/>
    <w:rsid w:val="0006148D"/>
    <w:rsid w:val="00062842"/>
    <w:rsid w:val="00072066"/>
    <w:rsid w:val="00074406"/>
    <w:rsid w:val="00083DE6"/>
    <w:rsid w:val="000942A2"/>
    <w:rsid w:val="00095BB2"/>
    <w:rsid w:val="00096B38"/>
    <w:rsid w:val="00097B44"/>
    <w:rsid w:val="000B558D"/>
    <w:rsid w:val="000B71FC"/>
    <w:rsid w:val="000C77C1"/>
    <w:rsid w:val="000D4793"/>
    <w:rsid w:val="000D5904"/>
    <w:rsid w:val="000E1635"/>
    <w:rsid w:val="000E3C0D"/>
    <w:rsid w:val="000E4475"/>
    <w:rsid w:val="000F00BF"/>
    <w:rsid w:val="000F02A7"/>
    <w:rsid w:val="000F355C"/>
    <w:rsid w:val="00106760"/>
    <w:rsid w:val="00112A87"/>
    <w:rsid w:val="001160E2"/>
    <w:rsid w:val="00120178"/>
    <w:rsid w:val="00120257"/>
    <w:rsid w:val="001208B5"/>
    <w:rsid w:val="001312D5"/>
    <w:rsid w:val="00133705"/>
    <w:rsid w:val="00133F59"/>
    <w:rsid w:val="00136056"/>
    <w:rsid w:val="00137D20"/>
    <w:rsid w:val="00156AAC"/>
    <w:rsid w:val="00157726"/>
    <w:rsid w:val="00160003"/>
    <w:rsid w:val="001649BC"/>
    <w:rsid w:val="00166112"/>
    <w:rsid w:val="00166FD0"/>
    <w:rsid w:val="00182B33"/>
    <w:rsid w:val="00184B27"/>
    <w:rsid w:val="00186917"/>
    <w:rsid w:val="001941CE"/>
    <w:rsid w:val="001A16A4"/>
    <w:rsid w:val="001A16EE"/>
    <w:rsid w:val="001A1C08"/>
    <w:rsid w:val="001A3E86"/>
    <w:rsid w:val="001A5719"/>
    <w:rsid w:val="001A708B"/>
    <w:rsid w:val="001C6432"/>
    <w:rsid w:val="001D387D"/>
    <w:rsid w:val="001E16B4"/>
    <w:rsid w:val="001E72EB"/>
    <w:rsid w:val="001F34A9"/>
    <w:rsid w:val="001F6072"/>
    <w:rsid w:val="001F62A4"/>
    <w:rsid w:val="00200323"/>
    <w:rsid w:val="002027D6"/>
    <w:rsid w:val="00202C54"/>
    <w:rsid w:val="00204209"/>
    <w:rsid w:val="002111F1"/>
    <w:rsid w:val="002233E1"/>
    <w:rsid w:val="002234BD"/>
    <w:rsid w:val="00240376"/>
    <w:rsid w:val="00241C01"/>
    <w:rsid w:val="00250C05"/>
    <w:rsid w:val="00253EE9"/>
    <w:rsid w:val="00262B45"/>
    <w:rsid w:val="0026336C"/>
    <w:rsid w:val="00265FB7"/>
    <w:rsid w:val="00266FBD"/>
    <w:rsid w:val="00280492"/>
    <w:rsid w:val="00282D88"/>
    <w:rsid w:val="00285E9A"/>
    <w:rsid w:val="002910B8"/>
    <w:rsid w:val="00293B25"/>
    <w:rsid w:val="00296500"/>
    <w:rsid w:val="002A0EE6"/>
    <w:rsid w:val="002A3A3C"/>
    <w:rsid w:val="002A3D64"/>
    <w:rsid w:val="002A3D6D"/>
    <w:rsid w:val="002C087E"/>
    <w:rsid w:val="002C09CF"/>
    <w:rsid w:val="002C2F26"/>
    <w:rsid w:val="002C5C4E"/>
    <w:rsid w:val="002C788E"/>
    <w:rsid w:val="002D0D0E"/>
    <w:rsid w:val="002D19D8"/>
    <w:rsid w:val="002D229E"/>
    <w:rsid w:val="002D3B7E"/>
    <w:rsid w:val="002D3F3B"/>
    <w:rsid w:val="002D59A4"/>
    <w:rsid w:val="002E202B"/>
    <w:rsid w:val="002E3AE6"/>
    <w:rsid w:val="002E532E"/>
    <w:rsid w:val="002F3D8F"/>
    <w:rsid w:val="003003A8"/>
    <w:rsid w:val="0030751E"/>
    <w:rsid w:val="00316D9D"/>
    <w:rsid w:val="003170E9"/>
    <w:rsid w:val="00321526"/>
    <w:rsid w:val="00325AF8"/>
    <w:rsid w:val="00327FDD"/>
    <w:rsid w:val="00331F3A"/>
    <w:rsid w:val="003418C0"/>
    <w:rsid w:val="00342F84"/>
    <w:rsid w:val="0034374D"/>
    <w:rsid w:val="00346D16"/>
    <w:rsid w:val="003618A3"/>
    <w:rsid w:val="003633A7"/>
    <w:rsid w:val="00367195"/>
    <w:rsid w:val="00370E33"/>
    <w:rsid w:val="00375FEA"/>
    <w:rsid w:val="00380232"/>
    <w:rsid w:val="0038083E"/>
    <w:rsid w:val="003866E3"/>
    <w:rsid w:val="00386ED9"/>
    <w:rsid w:val="00390B1F"/>
    <w:rsid w:val="003949EB"/>
    <w:rsid w:val="00396D33"/>
    <w:rsid w:val="00397649"/>
    <w:rsid w:val="003A27BC"/>
    <w:rsid w:val="003A5351"/>
    <w:rsid w:val="003A7445"/>
    <w:rsid w:val="003B337E"/>
    <w:rsid w:val="003B4DC4"/>
    <w:rsid w:val="003B759C"/>
    <w:rsid w:val="003C05DB"/>
    <w:rsid w:val="003C3235"/>
    <w:rsid w:val="003C49E7"/>
    <w:rsid w:val="003D3A29"/>
    <w:rsid w:val="003D5051"/>
    <w:rsid w:val="003F2042"/>
    <w:rsid w:val="003F48EE"/>
    <w:rsid w:val="0040416F"/>
    <w:rsid w:val="004049A2"/>
    <w:rsid w:val="004051BF"/>
    <w:rsid w:val="004060A4"/>
    <w:rsid w:val="00406CCA"/>
    <w:rsid w:val="004175D2"/>
    <w:rsid w:val="00420728"/>
    <w:rsid w:val="0042103B"/>
    <w:rsid w:val="004250F7"/>
    <w:rsid w:val="0043054D"/>
    <w:rsid w:val="00436664"/>
    <w:rsid w:val="004376B8"/>
    <w:rsid w:val="00444E39"/>
    <w:rsid w:val="00474045"/>
    <w:rsid w:val="00475475"/>
    <w:rsid w:val="0048326A"/>
    <w:rsid w:val="00485B54"/>
    <w:rsid w:val="004864CA"/>
    <w:rsid w:val="00492264"/>
    <w:rsid w:val="004970CC"/>
    <w:rsid w:val="004A1D9A"/>
    <w:rsid w:val="004A51EC"/>
    <w:rsid w:val="004B052C"/>
    <w:rsid w:val="004B698B"/>
    <w:rsid w:val="004C233B"/>
    <w:rsid w:val="004C782C"/>
    <w:rsid w:val="004C78AA"/>
    <w:rsid w:val="004D40A5"/>
    <w:rsid w:val="004E5533"/>
    <w:rsid w:val="004F417A"/>
    <w:rsid w:val="004F6FAF"/>
    <w:rsid w:val="00500E6E"/>
    <w:rsid w:val="00506AD9"/>
    <w:rsid w:val="00515D93"/>
    <w:rsid w:val="00520D5C"/>
    <w:rsid w:val="0053489C"/>
    <w:rsid w:val="00536B1E"/>
    <w:rsid w:val="00541732"/>
    <w:rsid w:val="00550E60"/>
    <w:rsid w:val="005518FF"/>
    <w:rsid w:val="00555ACF"/>
    <w:rsid w:val="00561A8D"/>
    <w:rsid w:val="00570F29"/>
    <w:rsid w:val="00580AE3"/>
    <w:rsid w:val="00586839"/>
    <w:rsid w:val="00586D8B"/>
    <w:rsid w:val="005924BD"/>
    <w:rsid w:val="0059711C"/>
    <w:rsid w:val="00597B5A"/>
    <w:rsid w:val="005B0FEB"/>
    <w:rsid w:val="005B133C"/>
    <w:rsid w:val="005C35F8"/>
    <w:rsid w:val="005C5101"/>
    <w:rsid w:val="005C5A9A"/>
    <w:rsid w:val="005E7B79"/>
    <w:rsid w:val="005F3E6D"/>
    <w:rsid w:val="005F68A4"/>
    <w:rsid w:val="005F6AC1"/>
    <w:rsid w:val="006006DE"/>
    <w:rsid w:val="0060076E"/>
    <w:rsid w:val="0060589A"/>
    <w:rsid w:val="00607B37"/>
    <w:rsid w:val="00610D4A"/>
    <w:rsid w:val="00610D87"/>
    <w:rsid w:val="006128B8"/>
    <w:rsid w:val="006143D4"/>
    <w:rsid w:val="00620582"/>
    <w:rsid w:val="00644620"/>
    <w:rsid w:val="00644A2F"/>
    <w:rsid w:val="00656E76"/>
    <w:rsid w:val="006619AD"/>
    <w:rsid w:val="00664415"/>
    <w:rsid w:val="00671039"/>
    <w:rsid w:val="0067344D"/>
    <w:rsid w:val="006745BD"/>
    <w:rsid w:val="00674991"/>
    <w:rsid w:val="00680285"/>
    <w:rsid w:val="00682FC2"/>
    <w:rsid w:val="0068381D"/>
    <w:rsid w:val="00690733"/>
    <w:rsid w:val="0069147F"/>
    <w:rsid w:val="00691F4E"/>
    <w:rsid w:val="006A60F7"/>
    <w:rsid w:val="006B1AAA"/>
    <w:rsid w:val="006B45F2"/>
    <w:rsid w:val="006B5702"/>
    <w:rsid w:val="006C2473"/>
    <w:rsid w:val="006C2B12"/>
    <w:rsid w:val="006C52D6"/>
    <w:rsid w:val="006C58A2"/>
    <w:rsid w:val="006D4AE2"/>
    <w:rsid w:val="006E1CD1"/>
    <w:rsid w:val="006E32ED"/>
    <w:rsid w:val="006E4CC4"/>
    <w:rsid w:val="006E7DF8"/>
    <w:rsid w:val="006F515C"/>
    <w:rsid w:val="006F5CEF"/>
    <w:rsid w:val="006F5D83"/>
    <w:rsid w:val="00702B1D"/>
    <w:rsid w:val="00702E50"/>
    <w:rsid w:val="007133E1"/>
    <w:rsid w:val="00720096"/>
    <w:rsid w:val="007260D4"/>
    <w:rsid w:val="0072665B"/>
    <w:rsid w:val="007276EF"/>
    <w:rsid w:val="00735803"/>
    <w:rsid w:val="00743A04"/>
    <w:rsid w:val="007453F4"/>
    <w:rsid w:val="00745ABD"/>
    <w:rsid w:val="00751419"/>
    <w:rsid w:val="00751833"/>
    <w:rsid w:val="00751DB3"/>
    <w:rsid w:val="0075203F"/>
    <w:rsid w:val="00753E31"/>
    <w:rsid w:val="007540B7"/>
    <w:rsid w:val="007604C0"/>
    <w:rsid w:val="0076127E"/>
    <w:rsid w:val="00761F1B"/>
    <w:rsid w:val="007629D2"/>
    <w:rsid w:val="00766532"/>
    <w:rsid w:val="0077086C"/>
    <w:rsid w:val="0077490D"/>
    <w:rsid w:val="00781AC3"/>
    <w:rsid w:val="00783898"/>
    <w:rsid w:val="00792747"/>
    <w:rsid w:val="00794EE7"/>
    <w:rsid w:val="00797531"/>
    <w:rsid w:val="007A0870"/>
    <w:rsid w:val="007A0C67"/>
    <w:rsid w:val="007A4845"/>
    <w:rsid w:val="007A487D"/>
    <w:rsid w:val="007A590E"/>
    <w:rsid w:val="007C1470"/>
    <w:rsid w:val="007C1C34"/>
    <w:rsid w:val="007C30C6"/>
    <w:rsid w:val="007E3C7D"/>
    <w:rsid w:val="007E6379"/>
    <w:rsid w:val="007F0CE8"/>
    <w:rsid w:val="007F1B83"/>
    <w:rsid w:val="007F3253"/>
    <w:rsid w:val="0080695C"/>
    <w:rsid w:val="00817F7A"/>
    <w:rsid w:val="008224C9"/>
    <w:rsid w:val="0083003E"/>
    <w:rsid w:val="00831F0C"/>
    <w:rsid w:val="0083377B"/>
    <w:rsid w:val="008413C3"/>
    <w:rsid w:val="00843C9B"/>
    <w:rsid w:val="00844EF5"/>
    <w:rsid w:val="00845AA4"/>
    <w:rsid w:val="0084681A"/>
    <w:rsid w:val="0086374A"/>
    <w:rsid w:val="00866D74"/>
    <w:rsid w:val="00880F82"/>
    <w:rsid w:val="00891F18"/>
    <w:rsid w:val="00896CF1"/>
    <w:rsid w:val="008979C1"/>
    <w:rsid w:val="00897FD8"/>
    <w:rsid w:val="008A4705"/>
    <w:rsid w:val="008A7285"/>
    <w:rsid w:val="008A7AB7"/>
    <w:rsid w:val="008B028B"/>
    <w:rsid w:val="008B7D46"/>
    <w:rsid w:val="008C0DE7"/>
    <w:rsid w:val="008C38CF"/>
    <w:rsid w:val="008C4AF8"/>
    <w:rsid w:val="008D21A9"/>
    <w:rsid w:val="008D7990"/>
    <w:rsid w:val="008E0DFE"/>
    <w:rsid w:val="008E12C2"/>
    <w:rsid w:val="008E2557"/>
    <w:rsid w:val="008E35B2"/>
    <w:rsid w:val="008E68C8"/>
    <w:rsid w:val="008F2BF9"/>
    <w:rsid w:val="008F2CBF"/>
    <w:rsid w:val="008F674A"/>
    <w:rsid w:val="00911D27"/>
    <w:rsid w:val="00916009"/>
    <w:rsid w:val="0092422D"/>
    <w:rsid w:val="00925BC2"/>
    <w:rsid w:val="009377F4"/>
    <w:rsid w:val="009415FE"/>
    <w:rsid w:val="009443BE"/>
    <w:rsid w:val="009451C8"/>
    <w:rsid w:val="0094579D"/>
    <w:rsid w:val="009473CD"/>
    <w:rsid w:val="00950F6A"/>
    <w:rsid w:val="00955F81"/>
    <w:rsid w:val="009764B7"/>
    <w:rsid w:val="00982489"/>
    <w:rsid w:val="00991F83"/>
    <w:rsid w:val="00994689"/>
    <w:rsid w:val="00997072"/>
    <w:rsid w:val="00997E8C"/>
    <w:rsid w:val="009A1645"/>
    <w:rsid w:val="009A4E74"/>
    <w:rsid w:val="009A5328"/>
    <w:rsid w:val="009A7220"/>
    <w:rsid w:val="009B0687"/>
    <w:rsid w:val="009B1768"/>
    <w:rsid w:val="009B20D6"/>
    <w:rsid w:val="009B67CD"/>
    <w:rsid w:val="009C4604"/>
    <w:rsid w:val="009D407F"/>
    <w:rsid w:val="009E3F3D"/>
    <w:rsid w:val="009E6BD7"/>
    <w:rsid w:val="009F3992"/>
    <w:rsid w:val="00A22308"/>
    <w:rsid w:val="00A24BFD"/>
    <w:rsid w:val="00A2606F"/>
    <w:rsid w:val="00A26A14"/>
    <w:rsid w:val="00A2762D"/>
    <w:rsid w:val="00A40F07"/>
    <w:rsid w:val="00A456E2"/>
    <w:rsid w:val="00A476F7"/>
    <w:rsid w:val="00A572EC"/>
    <w:rsid w:val="00A70DCD"/>
    <w:rsid w:val="00A71E06"/>
    <w:rsid w:val="00A9577C"/>
    <w:rsid w:val="00AA0C32"/>
    <w:rsid w:val="00AA7D86"/>
    <w:rsid w:val="00AB0A20"/>
    <w:rsid w:val="00AC2422"/>
    <w:rsid w:val="00AC61A6"/>
    <w:rsid w:val="00AD2112"/>
    <w:rsid w:val="00AD4605"/>
    <w:rsid w:val="00AD4D77"/>
    <w:rsid w:val="00AE1D4E"/>
    <w:rsid w:val="00AF3A7C"/>
    <w:rsid w:val="00B02416"/>
    <w:rsid w:val="00B027A6"/>
    <w:rsid w:val="00B042FD"/>
    <w:rsid w:val="00B1275D"/>
    <w:rsid w:val="00B14011"/>
    <w:rsid w:val="00B16AE0"/>
    <w:rsid w:val="00B20FFE"/>
    <w:rsid w:val="00B223D0"/>
    <w:rsid w:val="00B35F49"/>
    <w:rsid w:val="00B3792D"/>
    <w:rsid w:val="00B37A3F"/>
    <w:rsid w:val="00B37FCF"/>
    <w:rsid w:val="00B40C47"/>
    <w:rsid w:val="00B41CF2"/>
    <w:rsid w:val="00B4682C"/>
    <w:rsid w:val="00B50F0F"/>
    <w:rsid w:val="00B6326A"/>
    <w:rsid w:val="00B71BC5"/>
    <w:rsid w:val="00B730EE"/>
    <w:rsid w:val="00B75C3A"/>
    <w:rsid w:val="00B96682"/>
    <w:rsid w:val="00B97AEC"/>
    <w:rsid w:val="00BA4F22"/>
    <w:rsid w:val="00BA548C"/>
    <w:rsid w:val="00BC1115"/>
    <w:rsid w:val="00BD0B5D"/>
    <w:rsid w:val="00BD43AD"/>
    <w:rsid w:val="00BD556D"/>
    <w:rsid w:val="00BE0D89"/>
    <w:rsid w:val="00BF0334"/>
    <w:rsid w:val="00BF09CD"/>
    <w:rsid w:val="00C02F8B"/>
    <w:rsid w:val="00C0305D"/>
    <w:rsid w:val="00C03ED4"/>
    <w:rsid w:val="00C127E9"/>
    <w:rsid w:val="00C17B9F"/>
    <w:rsid w:val="00C2106C"/>
    <w:rsid w:val="00C2440A"/>
    <w:rsid w:val="00C24A87"/>
    <w:rsid w:val="00C25040"/>
    <w:rsid w:val="00C27568"/>
    <w:rsid w:val="00C27A1F"/>
    <w:rsid w:val="00C3025B"/>
    <w:rsid w:val="00C31D4C"/>
    <w:rsid w:val="00C33B27"/>
    <w:rsid w:val="00C3471D"/>
    <w:rsid w:val="00C4012F"/>
    <w:rsid w:val="00C401FB"/>
    <w:rsid w:val="00C47B8A"/>
    <w:rsid w:val="00C524CA"/>
    <w:rsid w:val="00C52BB9"/>
    <w:rsid w:val="00C554C1"/>
    <w:rsid w:val="00C64329"/>
    <w:rsid w:val="00C667B9"/>
    <w:rsid w:val="00C73625"/>
    <w:rsid w:val="00C76743"/>
    <w:rsid w:val="00C810D1"/>
    <w:rsid w:val="00C8365E"/>
    <w:rsid w:val="00C9338A"/>
    <w:rsid w:val="00C939BA"/>
    <w:rsid w:val="00C94EAB"/>
    <w:rsid w:val="00C95627"/>
    <w:rsid w:val="00CA4725"/>
    <w:rsid w:val="00CA79BF"/>
    <w:rsid w:val="00CA7AB5"/>
    <w:rsid w:val="00CB1711"/>
    <w:rsid w:val="00CB59C7"/>
    <w:rsid w:val="00CC5765"/>
    <w:rsid w:val="00CC6A21"/>
    <w:rsid w:val="00CC6BC9"/>
    <w:rsid w:val="00CD4734"/>
    <w:rsid w:val="00CD64D9"/>
    <w:rsid w:val="00CE23EC"/>
    <w:rsid w:val="00CE6762"/>
    <w:rsid w:val="00CF0196"/>
    <w:rsid w:val="00CF2D07"/>
    <w:rsid w:val="00CF6A7F"/>
    <w:rsid w:val="00D13647"/>
    <w:rsid w:val="00D14560"/>
    <w:rsid w:val="00D279F4"/>
    <w:rsid w:val="00D32418"/>
    <w:rsid w:val="00D41C47"/>
    <w:rsid w:val="00D431C4"/>
    <w:rsid w:val="00D462BC"/>
    <w:rsid w:val="00D61751"/>
    <w:rsid w:val="00D67E44"/>
    <w:rsid w:val="00D72E51"/>
    <w:rsid w:val="00D81C60"/>
    <w:rsid w:val="00D85588"/>
    <w:rsid w:val="00D92701"/>
    <w:rsid w:val="00DA0CA6"/>
    <w:rsid w:val="00DA4E5D"/>
    <w:rsid w:val="00DB1B8B"/>
    <w:rsid w:val="00DB41CA"/>
    <w:rsid w:val="00DC4818"/>
    <w:rsid w:val="00DC6CB1"/>
    <w:rsid w:val="00DC6FC5"/>
    <w:rsid w:val="00DD317C"/>
    <w:rsid w:val="00DD3C0E"/>
    <w:rsid w:val="00DE4D0A"/>
    <w:rsid w:val="00DE64DE"/>
    <w:rsid w:val="00DE6B2D"/>
    <w:rsid w:val="00E20F7D"/>
    <w:rsid w:val="00E2165C"/>
    <w:rsid w:val="00E2174E"/>
    <w:rsid w:val="00E24A70"/>
    <w:rsid w:val="00E258E4"/>
    <w:rsid w:val="00E543F1"/>
    <w:rsid w:val="00E5686B"/>
    <w:rsid w:val="00E65B5E"/>
    <w:rsid w:val="00E71252"/>
    <w:rsid w:val="00E74207"/>
    <w:rsid w:val="00E7639C"/>
    <w:rsid w:val="00E800C1"/>
    <w:rsid w:val="00E802FB"/>
    <w:rsid w:val="00E92E6C"/>
    <w:rsid w:val="00E96C3A"/>
    <w:rsid w:val="00EB2A3A"/>
    <w:rsid w:val="00EB32A1"/>
    <w:rsid w:val="00EC7BE5"/>
    <w:rsid w:val="00ED18BB"/>
    <w:rsid w:val="00ED39F1"/>
    <w:rsid w:val="00ED651C"/>
    <w:rsid w:val="00ED7E57"/>
    <w:rsid w:val="00EF483D"/>
    <w:rsid w:val="00F038F1"/>
    <w:rsid w:val="00F05435"/>
    <w:rsid w:val="00F152A4"/>
    <w:rsid w:val="00F1553A"/>
    <w:rsid w:val="00F202EF"/>
    <w:rsid w:val="00F21C51"/>
    <w:rsid w:val="00F23BB2"/>
    <w:rsid w:val="00F25B58"/>
    <w:rsid w:val="00F37542"/>
    <w:rsid w:val="00F418B7"/>
    <w:rsid w:val="00F42129"/>
    <w:rsid w:val="00F42F32"/>
    <w:rsid w:val="00F53434"/>
    <w:rsid w:val="00F55108"/>
    <w:rsid w:val="00F60A46"/>
    <w:rsid w:val="00F6112E"/>
    <w:rsid w:val="00F61AD9"/>
    <w:rsid w:val="00F63D0E"/>
    <w:rsid w:val="00F7178A"/>
    <w:rsid w:val="00F71F72"/>
    <w:rsid w:val="00F73667"/>
    <w:rsid w:val="00F73E55"/>
    <w:rsid w:val="00F74763"/>
    <w:rsid w:val="00F74CFF"/>
    <w:rsid w:val="00F77415"/>
    <w:rsid w:val="00F77DBA"/>
    <w:rsid w:val="00F8279C"/>
    <w:rsid w:val="00F86322"/>
    <w:rsid w:val="00F926A9"/>
    <w:rsid w:val="00F9754D"/>
    <w:rsid w:val="00FB53BA"/>
    <w:rsid w:val="00FB6B7A"/>
    <w:rsid w:val="00FC0915"/>
    <w:rsid w:val="00FC6C8F"/>
    <w:rsid w:val="00FC76BC"/>
    <w:rsid w:val="00FD357C"/>
    <w:rsid w:val="00FD6182"/>
    <w:rsid w:val="00FE19B4"/>
    <w:rsid w:val="00FE3964"/>
    <w:rsid w:val="00FE6423"/>
    <w:rsid w:val="00FE6FE2"/>
    <w:rsid w:val="00FF0317"/>
    <w:rsid w:val="00FF09D5"/>
    <w:rsid w:val="00FF198A"/>
    <w:rsid w:val="00FF19AE"/>
    <w:rsid w:val="00FF72CE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37A8FB"/>
  <w15:docId w15:val="{B48AA7E2-6EFB-4665-A19E-E4E23E4D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9B"/>
    <w:pPr>
      <w:spacing w:after="200" w:line="276" w:lineRule="auto"/>
    </w:pPr>
    <w:rPr>
      <w:sz w:val="22"/>
      <w:szCs w:val="22"/>
      <w:lang w:val="ro-RO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0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E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2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2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29E"/>
  </w:style>
  <w:style w:type="paragraph" w:styleId="a7">
    <w:name w:val="footer"/>
    <w:basedOn w:val="a"/>
    <w:link w:val="a8"/>
    <w:uiPriority w:val="99"/>
    <w:unhideWhenUsed/>
    <w:rsid w:val="002D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29E"/>
  </w:style>
  <w:style w:type="character" w:styleId="a9">
    <w:name w:val="Hyperlink"/>
    <w:uiPriority w:val="99"/>
    <w:unhideWhenUsed/>
    <w:rsid w:val="00536B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50F6A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6D4A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20">
    <w:name w:val="Заголовок 2 Знак"/>
    <w:link w:val="2"/>
    <w:uiPriority w:val="9"/>
    <w:semiHidden/>
    <w:rsid w:val="00B14011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sid w:val="00E92E6C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b">
    <w:name w:val="Body Text"/>
    <w:basedOn w:val="a"/>
    <w:link w:val="ac"/>
    <w:uiPriority w:val="99"/>
    <w:semiHidden/>
    <w:unhideWhenUsed/>
    <w:rsid w:val="00C27568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C27568"/>
    <w:rPr>
      <w:sz w:val="22"/>
      <w:szCs w:val="22"/>
      <w:lang w:val="ru-RU"/>
    </w:rPr>
  </w:style>
  <w:style w:type="character" w:styleId="ad">
    <w:name w:val="annotation reference"/>
    <w:uiPriority w:val="99"/>
    <w:semiHidden/>
    <w:unhideWhenUsed/>
    <w:rsid w:val="00C836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8365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8365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365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8365E"/>
    <w:rPr>
      <w:b/>
      <w:bCs/>
      <w:lang w:eastAsia="en-US"/>
    </w:rPr>
  </w:style>
  <w:style w:type="paragraph" w:styleId="af2">
    <w:name w:val="No Spacing"/>
    <w:uiPriority w:val="1"/>
    <w:qFormat/>
    <w:rsid w:val="00097B44"/>
    <w:rPr>
      <w:sz w:val="22"/>
      <w:szCs w:val="22"/>
      <w:lang w:val="ru-RU" w:eastAsia="en-US"/>
    </w:rPr>
  </w:style>
  <w:style w:type="paragraph" w:styleId="af3">
    <w:name w:val="Revision"/>
    <w:hidden/>
    <w:uiPriority w:val="99"/>
    <w:semiHidden/>
    <w:rsid w:val="000E1635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9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sitivepeopl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9887-EDE4-40A8-95F1-022439C8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5915</CharactersWithSpaces>
  <SharedDoc>false</SharedDoc>
  <HLinks>
    <vt:vector size="6" baseType="variant"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http://www.positivepeople.md/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2019-08-12T09:53:00Z</cp:lastPrinted>
  <dcterms:created xsi:type="dcterms:W3CDTF">2019-10-11T07:33:00Z</dcterms:created>
  <dcterms:modified xsi:type="dcterms:W3CDTF">2019-10-20T12:15:00Z</dcterms:modified>
</cp:coreProperties>
</file>